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AE" w:rsidRDefault="002503AE" w:rsidP="002503AE">
      <w:pPr>
        <w:rPr>
          <w:rFonts w:ascii="Tahoma" w:hAnsi="Tahoma" w:cs="Tahoma"/>
        </w:rPr>
      </w:pPr>
      <w:bookmarkStart w:id="0" w:name="OLE_LINK1"/>
      <w:bookmarkStart w:id="1" w:name="OLE_LINK2"/>
      <w:bookmarkStart w:id="2" w:name="OLE_LINK3"/>
    </w:p>
    <w:p w:rsidR="006635D4" w:rsidRDefault="006635D4" w:rsidP="002503AE">
      <w:pPr>
        <w:rPr>
          <w:rFonts w:ascii="Tahoma" w:hAnsi="Tahoma" w:cs="Tahoma"/>
        </w:rPr>
      </w:pPr>
    </w:p>
    <w:p w:rsidR="006635D4" w:rsidRDefault="006635D4" w:rsidP="002503AE">
      <w:pPr>
        <w:rPr>
          <w:rFonts w:ascii="Tahoma" w:hAnsi="Tahoma" w:cs="Tahoma"/>
        </w:rPr>
      </w:pPr>
    </w:p>
    <w:p w:rsidR="004B0F25" w:rsidRDefault="004B0F25" w:rsidP="002503AE">
      <w:pPr>
        <w:rPr>
          <w:rFonts w:ascii="Tahoma" w:hAnsi="Tahoma" w:cs="Tahoma"/>
        </w:rPr>
      </w:pPr>
    </w:p>
    <w:p w:rsidR="004B0F25" w:rsidRPr="006635D4" w:rsidRDefault="004B0F25" w:rsidP="002503AE">
      <w:pPr>
        <w:rPr>
          <w:rFonts w:ascii="Tahoma" w:hAnsi="Tahoma" w:cs="Tahoma"/>
        </w:rPr>
      </w:pPr>
    </w:p>
    <w:p w:rsidR="006635D4" w:rsidRDefault="006635D4" w:rsidP="00D15395">
      <w:pPr>
        <w:pStyle w:val="BlockText"/>
        <w:ind w:left="0"/>
        <w:jc w:val="both"/>
        <w:rPr>
          <w:sz w:val="20"/>
        </w:rPr>
      </w:pPr>
    </w:p>
    <w:p w:rsidR="00DF4947" w:rsidRPr="00DF4947" w:rsidRDefault="00DF4947" w:rsidP="006635D4">
      <w:pPr>
        <w:rPr>
          <w:rFonts w:ascii="Tahoma" w:hAnsi="Tahoma" w:cs="Tahoma"/>
          <w:color w:val="FFFFFF" w:themeColor="background1"/>
        </w:rPr>
      </w:pPr>
      <w:r w:rsidRPr="00DF4947">
        <w:rPr>
          <w:rFonts w:ascii="Tahoma" w:hAnsi="Tahoma" w:cs="Tahoma"/>
          <w:color w:val="FFFFFF" w:themeColor="background1"/>
        </w:rPr>
        <w:fldChar w:fldCharType="begin"/>
      </w:r>
      <w:r w:rsidRPr="00DF4947">
        <w:rPr>
          <w:rFonts w:ascii="Tahoma" w:hAnsi="Tahoma" w:cs="Tahoma"/>
          <w:color w:val="FFFFFF" w:themeColor="background1"/>
        </w:rPr>
        <w:instrText xml:space="preserve"> MERGEFIELD Person_No_1 </w:instrText>
      </w:r>
      <w:r w:rsidRPr="00DF4947">
        <w:rPr>
          <w:rFonts w:ascii="Tahoma" w:hAnsi="Tahoma" w:cs="Tahoma"/>
          <w:color w:val="FFFFFF" w:themeColor="background1"/>
        </w:rPr>
        <w:fldChar w:fldCharType="separate"/>
      </w:r>
      <w:r w:rsidRPr="00100F13">
        <w:rPr>
          <w:rFonts w:ascii="Tahoma" w:hAnsi="Tahoma" w:cs="Tahoma"/>
          <w:noProof/>
          <w:color w:val="FFFFFF" w:themeColor="background1"/>
        </w:rPr>
        <w:t>37590</w:t>
      </w:r>
      <w:r w:rsidRPr="00DF4947">
        <w:rPr>
          <w:rFonts w:ascii="Tahoma" w:hAnsi="Tahoma" w:cs="Tahoma"/>
          <w:color w:val="FFFFFF" w:themeColor="background1"/>
        </w:rPr>
        <w:fldChar w:fldCharType="end"/>
      </w:r>
    </w:p>
    <w:p w:rsidR="00DF4947" w:rsidRDefault="00DF4947" w:rsidP="006635D4">
      <w:pPr>
        <w:rPr>
          <w:rFonts w:ascii="Tahoma" w:hAnsi="Tahoma" w:cs="Tahoma"/>
        </w:rPr>
      </w:pPr>
    </w:p>
    <w:p w:rsidR="00DF4947" w:rsidRDefault="00DF4947" w:rsidP="006635D4">
      <w:pPr>
        <w:rPr>
          <w:rFonts w:ascii="Tahoma" w:hAnsi="Tahoma" w:cs="Tahoma"/>
        </w:rPr>
      </w:pPr>
    </w:p>
    <w:p w:rsidR="006635D4" w:rsidRDefault="006635D4" w:rsidP="006635D4">
      <w:pPr>
        <w:rPr>
          <w:rFonts w:ascii="Tahoma" w:hAnsi="Tahoma" w:cs="Tahoma"/>
        </w:rPr>
      </w:pPr>
    </w:p>
    <w:p w:rsidR="006635D4" w:rsidRDefault="006635D4" w:rsidP="006635D4">
      <w:pPr>
        <w:rPr>
          <w:rFonts w:ascii="Tahoma" w:hAnsi="Tahoma" w:cs="Tahoma"/>
        </w:rPr>
      </w:pPr>
    </w:p>
    <w:p w:rsidR="006635D4" w:rsidRDefault="005511E9" w:rsidP="009E12C5">
      <w:pPr>
        <w:jc w:val="right"/>
        <w:rPr>
          <w:rFonts w:ascii="Tahoma" w:hAnsi="Tahoma" w:cs="Tahoma"/>
        </w:rPr>
      </w:pPr>
      <w:r>
        <w:rPr>
          <w:rFonts w:ascii="Tahoma" w:hAnsi="Tahoma" w:cs="Tahoma"/>
        </w:rPr>
        <w:t>1</w:t>
      </w:r>
      <w:r w:rsidR="003245F8">
        <w:rPr>
          <w:rFonts w:ascii="Tahoma" w:hAnsi="Tahoma" w:cs="Tahoma"/>
        </w:rPr>
        <w:t>9</w:t>
      </w:r>
      <w:r>
        <w:rPr>
          <w:rFonts w:ascii="Tahoma" w:hAnsi="Tahoma" w:cs="Tahoma"/>
        </w:rPr>
        <w:t xml:space="preserve"> </w:t>
      </w:r>
      <w:r w:rsidR="009E12C5">
        <w:rPr>
          <w:rFonts w:ascii="Tahoma" w:hAnsi="Tahoma" w:cs="Tahoma"/>
        </w:rPr>
        <w:t>September</w:t>
      </w:r>
      <w:r w:rsidR="006635D4">
        <w:rPr>
          <w:rFonts w:ascii="Tahoma" w:hAnsi="Tahoma" w:cs="Tahoma"/>
        </w:rPr>
        <w:t xml:space="preserve"> 2019</w:t>
      </w:r>
    </w:p>
    <w:p w:rsidR="006635D4" w:rsidRDefault="006635D4" w:rsidP="006635D4">
      <w:pPr>
        <w:rPr>
          <w:rFonts w:ascii="Tahoma" w:hAnsi="Tahoma" w:cs="Tahoma"/>
        </w:rPr>
      </w:pPr>
    </w:p>
    <w:p w:rsidR="004B0F25" w:rsidRDefault="004B0F25" w:rsidP="006635D4">
      <w:pPr>
        <w:rPr>
          <w:rFonts w:ascii="Tahoma" w:hAnsi="Tahoma" w:cs="Tahoma"/>
        </w:rPr>
      </w:pPr>
    </w:p>
    <w:p w:rsidR="004B0F25" w:rsidRDefault="004B0F25" w:rsidP="006635D4">
      <w:pPr>
        <w:rPr>
          <w:rFonts w:ascii="Tahoma" w:hAnsi="Tahoma" w:cs="Tahoma"/>
        </w:rPr>
      </w:pPr>
      <w:bookmarkStart w:id="3" w:name="_GoBack"/>
      <w:bookmarkEnd w:id="3"/>
    </w:p>
    <w:p w:rsidR="004B0F25" w:rsidRDefault="004B0F25" w:rsidP="006635D4">
      <w:pPr>
        <w:rPr>
          <w:rFonts w:ascii="Tahoma" w:hAnsi="Tahoma" w:cs="Tahoma"/>
        </w:rPr>
      </w:pPr>
    </w:p>
    <w:p w:rsidR="004B0F25" w:rsidRDefault="004B0F25" w:rsidP="006635D4">
      <w:pPr>
        <w:rPr>
          <w:rFonts w:ascii="Tahoma" w:hAnsi="Tahoma" w:cs="Tahoma"/>
        </w:rPr>
      </w:pPr>
    </w:p>
    <w:bookmarkEnd w:id="0"/>
    <w:bookmarkEnd w:id="1"/>
    <w:bookmarkEnd w:id="2"/>
    <w:p w:rsidR="004B0F25" w:rsidRDefault="004B0F25" w:rsidP="006635D4">
      <w:pPr>
        <w:pStyle w:val="BlockText"/>
        <w:ind w:left="0"/>
        <w:jc w:val="both"/>
        <w:rPr>
          <w:sz w:val="20"/>
        </w:rPr>
      </w:pPr>
    </w:p>
    <w:p w:rsidR="009E12C5" w:rsidRPr="009E12C5" w:rsidRDefault="009E12C5" w:rsidP="009E12C5">
      <w:pPr>
        <w:spacing w:after="160" w:line="259" w:lineRule="auto"/>
        <w:rPr>
          <w:rFonts w:ascii="Tahoma" w:eastAsia="Calibri" w:hAnsi="Tahoma"/>
          <w:spacing w:val="0"/>
          <w:szCs w:val="22"/>
        </w:rPr>
      </w:pPr>
      <w:r w:rsidRPr="009E12C5">
        <w:rPr>
          <w:rFonts w:ascii="Tahoma" w:eastAsia="Calibri" w:hAnsi="Tahoma"/>
          <w:spacing w:val="0"/>
          <w:szCs w:val="22"/>
        </w:rPr>
        <w:t xml:space="preserve">Dear, </w:t>
      </w:r>
    </w:p>
    <w:p w:rsidR="009E12C5" w:rsidRPr="009E12C5" w:rsidRDefault="009E12C5" w:rsidP="009E12C5">
      <w:pPr>
        <w:spacing w:after="160" w:line="259" w:lineRule="auto"/>
        <w:rPr>
          <w:rFonts w:ascii="Tahoma" w:eastAsia="Calibri" w:hAnsi="Tahoma"/>
          <w:b/>
          <w:spacing w:val="0"/>
          <w:szCs w:val="22"/>
        </w:rPr>
      </w:pPr>
      <w:r w:rsidRPr="009E12C5">
        <w:rPr>
          <w:rFonts w:ascii="Tahoma" w:eastAsia="Calibri" w:hAnsi="Tahoma"/>
          <w:b/>
          <w:spacing w:val="0"/>
          <w:szCs w:val="22"/>
        </w:rPr>
        <w:t xml:space="preserve">Notice of Intention for Dispensation of consultation requirements relating to a </w:t>
      </w:r>
      <w:r w:rsidR="00470236">
        <w:rPr>
          <w:rFonts w:ascii="Tahoma" w:eastAsia="Calibri" w:hAnsi="Tahoma"/>
          <w:b/>
          <w:spacing w:val="0"/>
          <w:szCs w:val="22"/>
        </w:rPr>
        <w:t xml:space="preserve">Qualifying </w:t>
      </w:r>
      <w:r w:rsidRPr="009E12C5">
        <w:rPr>
          <w:rFonts w:ascii="Tahoma" w:eastAsia="Calibri" w:hAnsi="Tahoma"/>
          <w:b/>
          <w:spacing w:val="0"/>
          <w:szCs w:val="22"/>
        </w:rPr>
        <w:t xml:space="preserve">Long Term Agreement for Energy Supply </w:t>
      </w:r>
    </w:p>
    <w:p w:rsidR="009E12C5" w:rsidRPr="009E12C5" w:rsidRDefault="009E12C5" w:rsidP="009E12C5">
      <w:pPr>
        <w:spacing w:after="160" w:line="259" w:lineRule="auto"/>
        <w:rPr>
          <w:rFonts w:ascii="Tahoma" w:eastAsia="Calibri" w:hAnsi="Tahoma"/>
          <w:spacing w:val="0"/>
          <w:szCs w:val="22"/>
        </w:rPr>
      </w:pPr>
      <w:r w:rsidRPr="009E12C5">
        <w:rPr>
          <w:rFonts w:ascii="Tahoma" w:eastAsia="Calibri" w:hAnsi="Tahoma"/>
          <w:spacing w:val="0"/>
          <w:szCs w:val="22"/>
        </w:rPr>
        <w:t xml:space="preserve">We are writing to advise that Origin Housing Limited’s (“Origin”) current energy supply contract expires on 30 June 2020 </w:t>
      </w:r>
      <w:r w:rsidR="00955D39">
        <w:rPr>
          <w:rFonts w:ascii="Tahoma" w:eastAsia="Calibri" w:hAnsi="Tahoma"/>
          <w:spacing w:val="0"/>
          <w:szCs w:val="22"/>
        </w:rPr>
        <w:t>and</w:t>
      </w:r>
      <w:r w:rsidRPr="009E12C5">
        <w:rPr>
          <w:rFonts w:ascii="Tahoma" w:eastAsia="Calibri" w:hAnsi="Tahoma"/>
          <w:spacing w:val="0"/>
          <w:szCs w:val="22"/>
        </w:rPr>
        <w:t xml:space="preserve"> </w:t>
      </w:r>
      <w:r w:rsidR="00134971">
        <w:rPr>
          <w:rFonts w:ascii="Tahoma" w:eastAsia="Calibri" w:hAnsi="Tahoma"/>
          <w:spacing w:val="0"/>
          <w:szCs w:val="22"/>
        </w:rPr>
        <w:t>so we need to enter</w:t>
      </w:r>
      <w:r w:rsidRPr="009E12C5">
        <w:rPr>
          <w:rFonts w:ascii="Tahoma" w:eastAsia="Calibri" w:hAnsi="Tahoma"/>
          <w:spacing w:val="0"/>
          <w:szCs w:val="22"/>
        </w:rPr>
        <w:t xml:space="preserve"> into a new contract by that date to </w:t>
      </w:r>
      <w:r w:rsidR="00134971">
        <w:rPr>
          <w:rFonts w:ascii="Tahoma" w:eastAsia="Calibri" w:hAnsi="Tahoma"/>
          <w:spacing w:val="0"/>
          <w:szCs w:val="22"/>
        </w:rPr>
        <w:t>start</w:t>
      </w:r>
      <w:r w:rsidRPr="009E12C5">
        <w:rPr>
          <w:rFonts w:ascii="Tahoma" w:eastAsia="Calibri" w:hAnsi="Tahoma"/>
          <w:spacing w:val="0"/>
          <w:szCs w:val="22"/>
        </w:rPr>
        <w:t xml:space="preserve"> on 1 July 2020. </w:t>
      </w:r>
    </w:p>
    <w:p w:rsidR="00955D39" w:rsidRDefault="009E12C5" w:rsidP="005511E9">
      <w:pPr>
        <w:spacing w:after="160" w:line="259" w:lineRule="auto"/>
        <w:rPr>
          <w:rFonts w:ascii="Tahoma" w:eastAsia="Calibri" w:hAnsi="Tahoma"/>
          <w:spacing w:val="0"/>
          <w:szCs w:val="22"/>
        </w:rPr>
      </w:pPr>
      <w:r w:rsidRPr="009E12C5">
        <w:rPr>
          <w:rFonts w:ascii="Tahoma" w:eastAsia="Calibri" w:hAnsi="Tahoma"/>
          <w:spacing w:val="0"/>
          <w:szCs w:val="22"/>
        </w:rPr>
        <w:t xml:space="preserve">We are planning to enter into a ‘Qualifying Long Term Agreement’ (“QLTA”) in relation to the supply of energy (electricity and gas) to both the communal areas of </w:t>
      </w:r>
      <w:r w:rsidR="00134971">
        <w:rPr>
          <w:rFonts w:ascii="Tahoma" w:eastAsia="Calibri" w:hAnsi="Tahoma"/>
          <w:spacing w:val="0"/>
          <w:szCs w:val="22"/>
        </w:rPr>
        <w:t>most</w:t>
      </w:r>
      <w:r w:rsidRPr="009E12C5">
        <w:rPr>
          <w:rFonts w:ascii="Tahoma" w:eastAsia="Calibri" w:hAnsi="Tahoma"/>
          <w:spacing w:val="0"/>
          <w:szCs w:val="22"/>
        </w:rPr>
        <w:t xml:space="preserve"> of our housing stock and in some cases the supply to individua</w:t>
      </w:r>
      <w:r w:rsidR="00134971">
        <w:rPr>
          <w:rFonts w:ascii="Tahoma" w:eastAsia="Calibri" w:hAnsi="Tahoma"/>
          <w:spacing w:val="0"/>
          <w:szCs w:val="22"/>
        </w:rPr>
        <w:t>l properties</w:t>
      </w:r>
      <w:r w:rsidR="005511E9">
        <w:rPr>
          <w:rFonts w:ascii="Tahoma" w:eastAsia="Calibri" w:hAnsi="Tahoma"/>
          <w:spacing w:val="0"/>
          <w:szCs w:val="22"/>
        </w:rPr>
        <w:t xml:space="preserve"> (“the QLTA”).</w:t>
      </w:r>
      <w:r w:rsidR="005511E9" w:rsidRPr="005511E9">
        <w:rPr>
          <w:rFonts w:ascii="Tahoma" w:eastAsia="Calibri" w:hAnsi="Tahoma"/>
          <w:spacing w:val="0"/>
          <w:szCs w:val="22"/>
        </w:rPr>
        <w:t xml:space="preserve"> A QLTA is </w:t>
      </w:r>
      <w:r w:rsidR="00134971">
        <w:rPr>
          <w:rFonts w:ascii="Tahoma" w:eastAsia="Calibri" w:hAnsi="Tahoma"/>
          <w:spacing w:val="0"/>
          <w:szCs w:val="22"/>
        </w:rPr>
        <w:t>an agreement lasting more than one</w:t>
      </w:r>
      <w:r w:rsidR="005511E9" w:rsidRPr="005511E9">
        <w:rPr>
          <w:rFonts w:ascii="Tahoma" w:eastAsia="Calibri" w:hAnsi="Tahoma"/>
          <w:spacing w:val="0"/>
          <w:szCs w:val="22"/>
        </w:rPr>
        <w:t xml:space="preserve"> year which </w:t>
      </w:r>
      <w:r w:rsidR="005511E9">
        <w:rPr>
          <w:rFonts w:ascii="Tahoma" w:eastAsia="Calibri" w:hAnsi="Tahoma"/>
          <w:spacing w:val="0"/>
          <w:szCs w:val="22"/>
        </w:rPr>
        <w:t>might</w:t>
      </w:r>
      <w:r w:rsidR="005511E9" w:rsidRPr="005511E9">
        <w:rPr>
          <w:rFonts w:ascii="Tahoma" w:eastAsia="Calibri" w:hAnsi="Tahoma"/>
          <w:spacing w:val="0"/>
          <w:szCs w:val="22"/>
        </w:rPr>
        <w:t xml:space="preserve"> require </w:t>
      </w:r>
      <w:r w:rsidR="005511E9">
        <w:rPr>
          <w:rFonts w:ascii="Tahoma" w:eastAsia="Calibri" w:hAnsi="Tahoma"/>
          <w:spacing w:val="0"/>
          <w:szCs w:val="22"/>
        </w:rPr>
        <w:t>you</w:t>
      </w:r>
      <w:r w:rsidR="005511E9" w:rsidRPr="005511E9">
        <w:rPr>
          <w:rFonts w:ascii="Tahoma" w:eastAsia="Calibri" w:hAnsi="Tahoma"/>
          <w:spacing w:val="0"/>
          <w:szCs w:val="22"/>
        </w:rPr>
        <w:t xml:space="preserve"> to contribute more than £100.00 in any given year. </w:t>
      </w:r>
    </w:p>
    <w:p w:rsidR="00955D39" w:rsidRPr="009E12C5" w:rsidRDefault="00955D39" w:rsidP="00955D39">
      <w:pPr>
        <w:spacing w:after="160" w:line="259" w:lineRule="auto"/>
        <w:rPr>
          <w:rFonts w:ascii="Tahoma" w:eastAsia="Calibri" w:hAnsi="Tahoma"/>
          <w:spacing w:val="0"/>
          <w:szCs w:val="22"/>
        </w:rPr>
      </w:pPr>
      <w:r w:rsidRPr="009E12C5">
        <w:rPr>
          <w:rFonts w:ascii="Tahoma" w:eastAsia="Calibri" w:hAnsi="Tahoma"/>
          <w:spacing w:val="0"/>
          <w:szCs w:val="22"/>
        </w:rPr>
        <w:t xml:space="preserve">In nearly all cases, the </w:t>
      </w:r>
      <w:r>
        <w:rPr>
          <w:rFonts w:ascii="Tahoma" w:eastAsia="Calibri" w:hAnsi="Tahoma"/>
          <w:spacing w:val="0"/>
          <w:szCs w:val="22"/>
        </w:rPr>
        <w:t>QLTA</w:t>
      </w:r>
      <w:r w:rsidRPr="009E12C5">
        <w:rPr>
          <w:rFonts w:ascii="Tahoma" w:eastAsia="Calibri" w:hAnsi="Tahoma"/>
          <w:spacing w:val="0"/>
          <w:szCs w:val="22"/>
        </w:rPr>
        <w:t xml:space="preserve"> will not affect individual utility contracts you may have within your own property fo</w:t>
      </w:r>
      <w:r w:rsidR="00134971">
        <w:rPr>
          <w:rFonts w:ascii="Tahoma" w:eastAsia="Calibri" w:hAnsi="Tahoma"/>
          <w:spacing w:val="0"/>
          <w:szCs w:val="22"/>
        </w:rPr>
        <w:t xml:space="preserve">r your </w:t>
      </w:r>
      <w:r w:rsidRPr="009E12C5">
        <w:rPr>
          <w:rFonts w:ascii="Tahoma" w:eastAsia="Calibri" w:hAnsi="Tahoma"/>
          <w:spacing w:val="0"/>
          <w:szCs w:val="22"/>
        </w:rPr>
        <w:t xml:space="preserve">electricity or gas supply. </w:t>
      </w:r>
      <w:r w:rsidR="00134971">
        <w:rPr>
          <w:rFonts w:ascii="Tahoma" w:eastAsia="Calibri" w:hAnsi="Tahoma"/>
          <w:spacing w:val="0"/>
          <w:szCs w:val="22"/>
        </w:rPr>
        <w:t>The</w:t>
      </w:r>
      <w:r>
        <w:rPr>
          <w:rFonts w:ascii="Tahoma" w:eastAsia="Calibri" w:hAnsi="Tahoma"/>
          <w:spacing w:val="0"/>
          <w:szCs w:val="22"/>
        </w:rPr>
        <w:t xml:space="preserve"> properties whose individual supply may be affected are those where you receive a metering statement from our metering agents, Switch 2 or </w:t>
      </w:r>
      <w:proofErr w:type="spellStart"/>
      <w:r>
        <w:rPr>
          <w:rFonts w:ascii="Tahoma" w:eastAsia="Calibri" w:hAnsi="Tahoma"/>
          <w:spacing w:val="0"/>
          <w:szCs w:val="22"/>
        </w:rPr>
        <w:t>Sycous</w:t>
      </w:r>
      <w:proofErr w:type="spellEnd"/>
      <w:r>
        <w:rPr>
          <w:rFonts w:ascii="Tahoma" w:eastAsia="Calibri" w:hAnsi="Tahoma"/>
          <w:spacing w:val="0"/>
          <w:szCs w:val="22"/>
        </w:rPr>
        <w:t>. If you wish to confirm whether you are affected, please let us know.</w:t>
      </w:r>
    </w:p>
    <w:p w:rsidR="009E12C5" w:rsidRPr="009E12C5" w:rsidRDefault="009A7DB9" w:rsidP="009E12C5">
      <w:pPr>
        <w:spacing w:after="160" w:line="259" w:lineRule="auto"/>
        <w:rPr>
          <w:rFonts w:ascii="Tahoma" w:eastAsia="Calibri" w:hAnsi="Tahoma"/>
          <w:spacing w:val="0"/>
          <w:szCs w:val="22"/>
        </w:rPr>
      </w:pPr>
      <w:r>
        <w:rPr>
          <w:rFonts w:ascii="Tahoma" w:eastAsia="Calibri" w:hAnsi="Tahoma"/>
          <w:spacing w:val="0"/>
          <w:szCs w:val="22"/>
        </w:rPr>
        <w:t>Y</w:t>
      </w:r>
      <w:r w:rsidR="009E12C5" w:rsidRPr="009E12C5">
        <w:rPr>
          <w:rFonts w:ascii="Tahoma" w:eastAsia="Calibri" w:hAnsi="Tahoma"/>
          <w:spacing w:val="0"/>
          <w:szCs w:val="22"/>
        </w:rPr>
        <w:t xml:space="preserve">ou are required to contribute, through your service charge, towards the costs of the energy supply to the communal </w:t>
      </w:r>
      <w:r w:rsidR="00134971">
        <w:rPr>
          <w:rFonts w:ascii="Tahoma" w:eastAsia="Calibri" w:hAnsi="Tahoma"/>
          <w:spacing w:val="0"/>
          <w:szCs w:val="22"/>
        </w:rPr>
        <w:t xml:space="preserve">areas of the building or estate </w:t>
      </w:r>
      <w:r w:rsidR="009E12C5" w:rsidRPr="009E12C5">
        <w:rPr>
          <w:rFonts w:ascii="Tahoma" w:eastAsia="Calibri" w:hAnsi="Tahoma"/>
          <w:spacing w:val="0"/>
          <w:szCs w:val="22"/>
        </w:rPr>
        <w:t>which includes your property. The Lan</w:t>
      </w:r>
      <w:r w:rsidR="00134971">
        <w:rPr>
          <w:rFonts w:ascii="Tahoma" w:eastAsia="Calibri" w:hAnsi="Tahoma"/>
          <w:spacing w:val="0"/>
          <w:szCs w:val="22"/>
        </w:rPr>
        <w:t>dlord &amp; Tenant Act 1985 states</w:t>
      </w:r>
      <w:r w:rsidR="009E12C5" w:rsidRPr="009E12C5">
        <w:rPr>
          <w:rFonts w:ascii="Tahoma" w:eastAsia="Calibri" w:hAnsi="Tahoma"/>
          <w:spacing w:val="0"/>
          <w:szCs w:val="22"/>
        </w:rPr>
        <w:t xml:space="preserve"> that we must consult </w:t>
      </w:r>
      <w:r>
        <w:rPr>
          <w:rFonts w:ascii="Tahoma" w:eastAsia="Calibri" w:hAnsi="Tahoma"/>
          <w:spacing w:val="0"/>
          <w:szCs w:val="22"/>
        </w:rPr>
        <w:t>you</w:t>
      </w:r>
      <w:r w:rsidR="009E12C5" w:rsidRPr="009E12C5">
        <w:rPr>
          <w:rFonts w:ascii="Tahoma" w:eastAsia="Calibri" w:hAnsi="Tahoma"/>
          <w:spacing w:val="0"/>
          <w:szCs w:val="22"/>
        </w:rPr>
        <w:t xml:space="preserve"> before entering into a QLTA unless we obtain permission from the First Tier Tribunal Property Chamber (Residential Property) to dispense with the requirement </w:t>
      </w:r>
      <w:r w:rsidR="00134971">
        <w:rPr>
          <w:rFonts w:ascii="Tahoma" w:eastAsia="Calibri" w:hAnsi="Tahoma"/>
          <w:spacing w:val="0"/>
          <w:szCs w:val="22"/>
        </w:rPr>
        <w:t>to do so. We intend to seek this</w:t>
      </w:r>
      <w:r w:rsidR="009E12C5" w:rsidRPr="009E12C5">
        <w:rPr>
          <w:rFonts w:ascii="Tahoma" w:eastAsia="Calibri" w:hAnsi="Tahoma"/>
          <w:spacing w:val="0"/>
          <w:szCs w:val="22"/>
        </w:rPr>
        <w:t xml:space="preserve"> dispensation and t</w:t>
      </w:r>
      <w:r w:rsidR="00134971">
        <w:rPr>
          <w:rFonts w:ascii="Tahoma" w:eastAsia="Calibri" w:hAnsi="Tahoma"/>
          <w:spacing w:val="0"/>
          <w:szCs w:val="22"/>
        </w:rPr>
        <w:t>his is the reason we are writing to you.</w:t>
      </w:r>
    </w:p>
    <w:p w:rsidR="00955D39" w:rsidRDefault="00955D39" w:rsidP="009E12C5">
      <w:pPr>
        <w:spacing w:after="160" w:line="259" w:lineRule="auto"/>
        <w:rPr>
          <w:rFonts w:ascii="Tahoma" w:eastAsia="Calibri" w:hAnsi="Tahoma"/>
          <w:spacing w:val="0"/>
          <w:szCs w:val="22"/>
        </w:rPr>
      </w:pPr>
      <w:r>
        <w:rPr>
          <w:rFonts w:ascii="Tahoma" w:eastAsia="Calibri" w:hAnsi="Tahoma"/>
          <w:spacing w:val="0"/>
          <w:szCs w:val="22"/>
        </w:rPr>
        <w:t xml:space="preserve">We have in the past renewed our energy supply contracts annually. Having reviewed </w:t>
      </w:r>
      <w:r w:rsidR="00134971">
        <w:rPr>
          <w:rFonts w:ascii="Tahoma" w:eastAsia="Calibri" w:hAnsi="Tahoma"/>
          <w:spacing w:val="0"/>
          <w:szCs w:val="22"/>
        </w:rPr>
        <w:t xml:space="preserve">our energy supply and taken </w:t>
      </w:r>
      <w:r>
        <w:rPr>
          <w:rFonts w:ascii="Tahoma" w:eastAsia="Calibri" w:hAnsi="Tahoma"/>
          <w:spacing w:val="0"/>
          <w:szCs w:val="22"/>
        </w:rPr>
        <w:t>advice from specia</w:t>
      </w:r>
      <w:r w:rsidR="00134971">
        <w:rPr>
          <w:rFonts w:ascii="Tahoma" w:eastAsia="Calibri" w:hAnsi="Tahoma"/>
          <w:spacing w:val="0"/>
          <w:szCs w:val="22"/>
        </w:rPr>
        <w:t>list advisors, we have found that we can get</w:t>
      </w:r>
      <w:r>
        <w:rPr>
          <w:rFonts w:ascii="Tahoma" w:eastAsia="Calibri" w:hAnsi="Tahoma"/>
          <w:spacing w:val="0"/>
          <w:szCs w:val="22"/>
        </w:rPr>
        <w:t xml:space="preserve"> better tariffs (which will be passed onto you) by enteri</w:t>
      </w:r>
      <w:r w:rsidR="00134971">
        <w:rPr>
          <w:rFonts w:ascii="Tahoma" w:eastAsia="Calibri" w:hAnsi="Tahoma"/>
          <w:spacing w:val="0"/>
          <w:szCs w:val="22"/>
        </w:rPr>
        <w:t>ng into a three</w:t>
      </w:r>
      <w:r>
        <w:rPr>
          <w:rFonts w:ascii="Tahoma" w:eastAsia="Calibri" w:hAnsi="Tahoma"/>
          <w:spacing w:val="0"/>
          <w:szCs w:val="22"/>
        </w:rPr>
        <w:t xml:space="preserve"> year contract.</w:t>
      </w:r>
    </w:p>
    <w:p w:rsidR="009E12C5" w:rsidRDefault="009E12C5" w:rsidP="009E12C5">
      <w:pPr>
        <w:spacing w:after="160" w:line="259" w:lineRule="auto"/>
        <w:rPr>
          <w:rFonts w:ascii="Tahoma" w:eastAsia="Calibri" w:hAnsi="Tahoma"/>
          <w:spacing w:val="0"/>
          <w:szCs w:val="22"/>
        </w:rPr>
      </w:pPr>
      <w:r w:rsidRPr="009E12C5">
        <w:rPr>
          <w:rFonts w:ascii="Tahoma" w:eastAsia="Calibri" w:hAnsi="Tahoma"/>
          <w:spacing w:val="0"/>
          <w:szCs w:val="22"/>
        </w:rPr>
        <w:t>We intend to both obtain the most competitive energy price for you and ensure customer protection. To do so, we propose inviting tenders from utility suppliers across the European Union under an industry standard process known as OJEU (Official Journal of the European Union) tendering. Our intention is to create a ‘framework</w:t>
      </w:r>
      <w:r w:rsidR="00470236">
        <w:rPr>
          <w:rFonts w:ascii="Tahoma" w:eastAsia="Calibri" w:hAnsi="Tahoma"/>
          <w:spacing w:val="0"/>
          <w:szCs w:val="22"/>
        </w:rPr>
        <w:t>’</w:t>
      </w:r>
      <w:r w:rsidRPr="009E12C5">
        <w:rPr>
          <w:rFonts w:ascii="Tahoma" w:eastAsia="Calibri" w:hAnsi="Tahoma"/>
          <w:spacing w:val="0"/>
          <w:szCs w:val="22"/>
        </w:rPr>
        <w:t xml:space="preserve"> under which we will have several utility providers </w:t>
      </w:r>
      <w:r w:rsidR="00134971">
        <w:rPr>
          <w:rFonts w:ascii="Tahoma" w:eastAsia="Calibri" w:hAnsi="Tahoma"/>
          <w:spacing w:val="0"/>
          <w:szCs w:val="22"/>
        </w:rPr>
        <w:t>who we will assess</w:t>
      </w:r>
      <w:r w:rsidRPr="009E12C5">
        <w:rPr>
          <w:rFonts w:ascii="Tahoma" w:eastAsia="Calibri" w:hAnsi="Tahoma"/>
          <w:spacing w:val="0"/>
          <w:szCs w:val="22"/>
        </w:rPr>
        <w:t xml:space="preserve"> on both a quality and cost basis and will award contracts to </w:t>
      </w:r>
      <w:r w:rsidR="00134971">
        <w:rPr>
          <w:rFonts w:ascii="Tahoma" w:eastAsia="Calibri" w:hAnsi="Tahoma"/>
          <w:spacing w:val="0"/>
          <w:szCs w:val="22"/>
        </w:rPr>
        <w:t xml:space="preserve">the </w:t>
      </w:r>
      <w:r w:rsidRPr="009E12C5">
        <w:rPr>
          <w:rFonts w:ascii="Tahoma" w:eastAsia="Calibri" w:hAnsi="Tahoma"/>
          <w:spacing w:val="0"/>
          <w:szCs w:val="22"/>
        </w:rPr>
        <w:t xml:space="preserve">utility companies </w:t>
      </w:r>
      <w:r w:rsidRPr="009E12C5">
        <w:rPr>
          <w:rFonts w:ascii="Tahoma" w:eastAsia="Calibri" w:hAnsi="Tahoma"/>
          <w:spacing w:val="0"/>
          <w:szCs w:val="22"/>
        </w:rPr>
        <w:lastRenderedPageBreak/>
        <w:t>based on how well they will be able to provide services and how competitively priced their quotes are.</w:t>
      </w:r>
    </w:p>
    <w:p w:rsidR="009E12C5" w:rsidRPr="009E12C5" w:rsidRDefault="009E12C5" w:rsidP="009E12C5">
      <w:pPr>
        <w:spacing w:after="160" w:line="259" w:lineRule="auto"/>
        <w:rPr>
          <w:rFonts w:ascii="Tahoma" w:eastAsia="Calibri" w:hAnsi="Tahoma"/>
          <w:spacing w:val="0"/>
          <w:szCs w:val="22"/>
        </w:rPr>
      </w:pPr>
      <w:r w:rsidRPr="009E12C5">
        <w:rPr>
          <w:rFonts w:ascii="Tahoma" w:eastAsia="Calibri" w:hAnsi="Tahoma"/>
          <w:spacing w:val="0"/>
          <w:szCs w:val="22"/>
        </w:rPr>
        <w:t xml:space="preserve">The energy market is highly volatile with tariffs changing on a continuous basis. As a result of this, we need to make sure we are free to enter into an agreement on short notice </w:t>
      </w:r>
      <w:r w:rsidR="00E83FCA">
        <w:rPr>
          <w:rFonts w:ascii="Tahoma" w:eastAsia="Calibri" w:hAnsi="Tahoma"/>
          <w:spacing w:val="0"/>
          <w:szCs w:val="22"/>
        </w:rPr>
        <w:t xml:space="preserve">if </w:t>
      </w:r>
      <w:r w:rsidRPr="009E12C5">
        <w:rPr>
          <w:rFonts w:ascii="Tahoma" w:eastAsia="Calibri" w:hAnsi="Tahoma"/>
          <w:spacing w:val="0"/>
          <w:szCs w:val="22"/>
        </w:rPr>
        <w:t xml:space="preserve">any particularly low tariffs become available. If we do not seek dispensation, we would be required to carry out two separate 30 day consultations with you. The delays caused by </w:t>
      </w:r>
      <w:r w:rsidR="00134971">
        <w:rPr>
          <w:rFonts w:ascii="Tahoma" w:eastAsia="Calibri" w:hAnsi="Tahoma"/>
          <w:spacing w:val="0"/>
          <w:szCs w:val="22"/>
        </w:rPr>
        <w:t>these</w:t>
      </w:r>
      <w:r w:rsidRPr="009E12C5">
        <w:rPr>
          <w:rFonts w:ascii="Tahoma" w:eastAsia="Calibri" w:hAnsi="Tahoma"/>
          <w:spacing w:val="0"/>
          <w:szCs w:val="22"/>
        </w:rPr>
        <w:t xml:space="preserve"> consultations </w:t>
      </w:r>
      <w:r w:rsidR="00470236">
        <w:rPr>
          <w:rFonts w:ascii="Tahoma" w:eastAsia="Calibri" w:hAnsi="Tahoma"/>
          <w:spacing w:val="0"/>
          <w:szCs w:val="22"/>
        </w:rPr>
        <w:t>w</w:t>
      </w:r>
      <w:r w:rsidRPr="009E12C5">
        <w:rPr>
          <w:rFonts w:ascii="Tahoma" w:eastAsia="Calibri" w:hAnsi="Tahoma"/>
          <w:spacing w:val="0"/>
          <w:szCs w:val="22"/>
        </w:rPr>
        <w:t xml:space="preserve">ould </w:t>
      </w:r>
      <w:r w:rsidR="00134971">
        <w:rPr>
          <w:rFonts w:ascii="Tahoma" w:eastAsia="Calibri" w:hAnsi="Tahoma"/>
          <w:spacing w:val="0"/>
          <w:szCs w:val="22"/>
        </w:rPr>
        <w:t>make it difficult</w:t>
      </w:r>
      <w:r w:rsidR="00470236">
        <w:rPr>
          <w:rFonts w:ascii="Tahoma" w:eastAsia="Calibri" w:hAnsi="Tahoma"/>
          <w:spacing w:val="0"/>
          <w:szCs w:val="22"/>
        </w:rPr>
        <w:t xml:space="preserve"> to obtain </w:t>
      </w:r>
      <w:r w:rsidR="00134971">
        <w:rPr>
          <w:rFonts w:ascii="Tahoma" w:eastAsia="Calibri" w:hAnsi="Tahoma"/>
          <w:spacing w:val="0"/>
          <w:szCs w:val="22"/>
        </w:rPr>
        <w:t>the best tariff</w:t>
      </w:r>
      <w:r w:rsidR="00470236">
        <w:rPr>
          <w:rFonts w:ascii="Tahoma" w:eastAsia="Calibri" w:hAnsi="Tahoma"/>
          <w:spacing w:val="0"/>
          <w:szCs w:val="22"/>
        </w:rPr>
        <w:t>, resulting in higher utility costs</w:t>
      </w:r>
      <w:r w:rsidRPr="009E12C5">
        <w:rPr>
          <w:rFonts w:ascii="Tahoma" w:eastAsia="Calibri" w:hAnsi="Tahoma"/>
          <w:spacing w:val="0"/>
          <w:szCs w:val="22"/>
        </w:rPr>
        <w:t xml:space="preserve">.  </w:t>
      </w:r>
    </w:p>
    <w:p w:rsidR="009E12C5" w:rsidRPr="009E12C5" w:rsidRDefault="009E12C5" w:rsidP="009E12C5">
      <w:pPr>
        <w:spacing w:after="160" w:line="259" w:lineRule="auto"/>
        <w:rPr>
          <w:rFonts w:ascii="Tahoma" w:eastAsia="Calibri" w:hAnsi="Tahoma"/>
          <w:spacing w:val="0"/>
          <w:szCs w:val="22"/>
        </w:rPr>
      </w:pPr>
      <w:r w:rsidRPr="009E12C5">
        <w:rPr>
          <w:rFonts w:ascii="Tahoma" w:eastAsia="Calibri" w:hAnsi="Tahoma"/>
          <w:spacing w:val="0"/>
          <w:szCs w:val="22"/>
        </w:rPr>
        <w:t xml:space="preserve">The method of energy procurement detailed above is considered best practice within the housing sector, and in our view, following this process serves homeowners’ interests by obtaining the lowest prices for energy supply. </w:t>
      </w:r>
    </w:p>
    <w:p w:rsidR="009E12C5" w:rsidRDefault="009E12C5" w:rsidP="009E12C5">
      <w:pPr>
        <w:spacing w:after="160" w:line="259" w:lineRule="auto"/>
        <w:rPr>
          <w:rFonts w:ascii="Tahoma" w:eastAsia="Calibri" w:hAnsi="Tahoma"/>
          <w:spacing w:val="0"/>
          <w:szCs w:val="22"/>
        </w:rPr>
      </w:pPr>
      <w:r w:rsidRPr="009E12C5">
        <w:rPr>
          <w:rFonts w:ascii="Tahoma" w:eastAsia="Calibri" w:hAnsi="Tahoma"/>
          <w:spacing w:val="0"/>
          <w:szCs w:val="22"/>
        </w:rPr>
        <w:t xml:space="preserve">We invite you to make written observations in relation to this letter within 37 days of today’s date; that is to say by no later than </w:t>
      </w:r>
      <w:r w:rsidR="00355312" w:rsidRPr="00355312">
        <w:rPr>
          <w:rFonts w:ascii="Tahoma" w:eastAsia="Calibri" w:hAnsi="Tahoma"/>
          <w:spacing w:val="0"/>
          <w:szCs w:val="22"/>
        </w:rPr>
        <w:t>2</w:t>
      </w:r>
      <w:r w:rsidR="003245F8">
        <w:rPr>
          <w:rFonts w:ascii="Tahoma" w:eastAsia="Calibri" w:hAnsi="Tahoma"/>
          <w:spacing w:val="0"/>
          <w:szCs w:val="22"/>
        </w:rPr>
        <w:t>7</w:t>
      </w:r>
      <w:r w:rsidR="00134971">
        <w:rPr>
          <w:rFonts w:ascii="Tahoma" w:eastAsia="Calibri" w:hAnsi="Tahoma"/>
          <w:spacing w:val="0"/>
          <w:szCs w:val="22"/>
          <w:vertAlign w:val="superscript"/>
        </w:rPr>
        <w:t xml:space="preserve"> </w:t>
      </w:r>
      <w:r w:rsidR="00355312" w:rsidRPr="00355312">
        <w:rPr>
          <w:rFonts w:ascii="Tahoma" w:eastAsia="Calibri" w:hAnsi="Tahoma"/>
          <w:spacing w:val="0"/>
          <w:szCs w:val="22"/>
        </w:rPr>
        <w:t>October</w:t>
      </w:r>
      <w:r w:rsidRPr="009E12C5">
        <w:rPr>
          <w:rFonts w:ascii="Tahoma" w:eastAsia="Calibri" w:hAnsi="Tahoma"/>
          <w:spacing w:val="0"/>
          <w:szCs w:val="22"/>
        </w:rPr>
        <w:t xml:space="preserve"> 2019.</w:t>
      </w:r>
    </w:p>
    <w:p w:rsidR="00FD3504" w:rsidRPr="009E12C5" w:rsidRDefault="00FD3504" w:rsidP="009E12C5">
      <w:pPr>
        <w:spacing w:after="160" w:line="259" w:lineRule="auto"/>
        <w:rPr>
          <w:rFonts w:ascii="Tahoma" w:eastAsia="Calibri" w:hAnsi="Tahoma"/>
          <w:spacing w:val="0"/>
          <w:szCs w:val="22"/>
        </w:rPr>
      </w:pPr>
      <w:r>
        <w:rPr>
          <w:rFonts w:ascii="Tahoma" w:eastAsia="Calibri" w:hAnsi="Tahoma"/>
          <w:spacing w:val="0"/>
          <w:szCs w:val="22"/>
        </w:rPr>
        <w:t xml:space="preserve">As </w:t>
      </w:r>
      <w:r w:rsidR="005511E9">
        <w:rPr>
          <w:rFonts w:ascii="Tahoma" w:eastAsia="Calibri" w:hAnsi="Tahoma"/>
          <w:spacing w:val="0"/>
          <w:szCs w:val="22"/>
        </w:rPr>
        <w:t xml:space="preserve">we will be carrying out </w:t>
      </w:r>
      <w:r>
        <w:rPr>
          <w:rFonts w:ascii="Tahoma" w:eastAsia="Calibri" w:hAnsi="Tahoma"/>
          <w:spacing w:val="0"/>
          <w:szCs w:val="22"/>
        </w:rPr>
        <w:t xml:space="preserve">a public consultation and anyone across the EU may respond to the </w:t>
      </w:r>
      <w:r w:rsidR="005511E9">
        <w:rPr>
          <w:rFonts w:ascii="Tahoma" w:eastAsia="Calibri" w:hAnsi="Tahoma"/>
          <w:spacing w:val="0"/>
          <w:szCs w:val="22"/>
        </w:rPr>
        <w:t xml:space="preserve">OJEU </w:t>
      </w:r>
      <w:r>
        <w:rPr>
          <w:rFonts w:ascii="Tahoma" w:eastAsia="Calibri" w:hAnsi="Tahoma"/>
          <w:spacing w:val="0"/>
          <w:szCs w:val="22"/>
        </w:rPr>
        <w:t>tender</w:t>
      </w:r>
      <w:r w:rsidR="005511E9">
        <w:rPr>
          <w:rFonts w:ascii="Tahoma" w:eastAsia="Calibri" w:hAnsi="Tahoma"/>
          <w:spacing w:val="0"/>
          <w:szCs w:val="22"/>
        </w:rPr>
        <w:t>, we are not inviting you to propose a utility supplier. However, should you wish, you may advise any third party of the proposed tender and the fact that it will be advertised shortly should they wish to respond.</w:t>
      </w:r>
    </w:p>
    <w:p w:rsidR="009E12C5" w:rsidRDefault="009E12C5" w:rsidP="009E12C5">
      <w:pPr>
        <w:spacing w:after="160" w:line="259" w:lineRule="auto"/>
        <w:rPr>
          <w:rFonts w:ascii="Tahoma" w:eastAsia="Calibri" w:hAnsi="Tahoma"/>
          <w:spacing w:val="0"/>
          <w:szCs w:val="22"/>
        </w:rPr>
      </w:pPr>
      <w:r w:rsidRPr="009E12C5">
        <w:rPr>
          <w:rFonts w:ascii="Tahoma" w:eastAsia="Calibri" w:hAnsi="Tahoma"/>
          <w:spacing w:val="0"/>
          <w:szCs w:val="22"/>
        </w:rPr>
        <w:t xml:space="preserve">If you have any questions about this letter or wish to make an observation, please either write to us at Origin Housing Limited, 110 </w:t>
      </w:r>
      <w:proofErr w:type="spellStart"/>
      <w:r w:rsidRPr="009E12C5">
        <w:rPr>
          <w:rFonts w:ascii="Tahoma" w:eastAsia="Calibri" w:hAnsi="Tahoma"/>
          <w:spacing w:val="0"/>
          <w:szCs w:val="22"/>
        </w:rPr>
        <w:t>Eversholt</w:t>
      </w:r>
      <w:proofErr w:type="spellEnd"/>
      <w:r w:rsidRPr="009E12C5">
        <w:rPr>
          <w:rFonts w:ascii="Tahoma" w:eastAsia="Calibri" w:hAnsi="Tahoma"/>
          <w:spacing w:val="0"/>
          <w:szCs w:val="22"/>
        </w:rPr>
        <w:t xml:space="preserve"> Street, London NW1 1BS or email </w:t>
      </w:r>
      <w:hyperlink r:id="rId6" w:history="1">
        <w:r w:rsidRPr="009E12C5">
          <w:rPr>
            <w:rFonts w:ascii="Tahoma" w:eastAsia="Calibri" w:hAnsi="Tahoma"/>
            <w:color w:val="0563C1"/>
            <w:spacing w:val="0"/>
            <w:szCs w:val="22"/>
            <w:u w:val="single"/>
          </w:rPr>
          <w:t>section20@originhousing.org.uk</w:t>
        </w:r>
      </w:hyperlink>
      <w:r w:rsidRPr="009E12C5">
        <w:rPr>
          <w:rFonts w:ascii="Tahoma" w:eastAsia="Calibri" w:hAnsi="Tahoma"/>
          <w:spacing w:val="0"/>
          <w:szCs w:val="22"/>
        </w:rPr>
        <w:t xml:space="preserve">. </w:t>
      </w:r>
    </w:p>
    <w:p w:rsidR="009A7DB9" w:rsidRPr="009E12C5" w:rsidRDefault="00134971" w:rsidP="009E12C5">
      <w:pPr>
        <w:spacing w:after="160" w:line="259" w:lineRule="auto"/>
        <w:rPr>
          <w:rFonts w:ascii="Tahoma" w:eastAsia="Calibri" w:hAnsi="Tahoma"/>
          <w:spacing w:val="0"/>
          <w:szCs w:val="22"/>
        </w:rPr>
      </w:pPr>
      <w:r>
        <w:rPr>
          <w:rFonts w:ascii="Tahoma" w:eastAsia="Calibri" w:hAnsi="Tahoma"/>
          <w:spacing w:val="0"/>
          <w:szCs w:val="22"/>
        </w:rPr>
        <w:t>We will</w:t>
      </w:r>
      <w:r w:rsidR="00284765">
        <w:rPr>
          <w:rFonts w:ascii="Tahoma" w:eastAsia="Calibri" w:hAnsi="Tahoma"/>
          <w:spacing w:val="0"/>
          <w:szCs w:val="22"/>
        </w:rPr>
        <w:t xml:space="preserve"> keep a copy </w:t>
      </w:r>
      <w:r w:rsidR="00D4563F">
        <w:rPr>
          <w:rFonts w:ascii="Tahoma" w:eastAsia="Calibri" w:hAnsi="Tahoma"/>
          <w:spacing w:val="0"/>
          <w:szCs w:val="22"/>
        </w:rPr>
        <w:t>of this letter on our website (type ‘utilities’ in the search box).  We will</w:t>
      </w:r>
      <w:r w:rsidR="00284765">
        <w:rPr>
          <w:rFonts w:ascii="Tahoma" w:eastAsia="Calibri" w:hAnsi="Tahoma"/>
          <w:spacing w:val="0"/>
          <w:szCs w:val="22"/>
        </w:rPr>
        <w:t xml:space="preserve"> respo</w:t>
      </w:r>
      <w:r w:rsidR="00D4563F">
        <w:rPr>
          <w:rFonts w:ascii="Tahoma" w:eastAsia="Calibri" w:hAnsi="Tahoma"/>
          <w:spacing w:val="0"/>
          <w:szCs w:val="22"/>
        </w:rPr>
        <w:t>nd to all observations received to the person making the observation and (unless requested not to do so) post anonymised summaries of all observations together with our responses on our website.</w:t>
      </w:r>
      <w:r w:rsidR="009A7DB9" w:rsidRPr="009E12C5">
        <w:rPr>
          <w:rFonts w:ascii="Tahoma" w:eastAsia="Calibri" w:hAnsi="Tahoma"/>
          <w:spacing w:val="0"/>
          <w:szCs w:val="22"/>
        </w:rPr>
        <w:t xml:space="preserve"> </w:t>
      </w:r>
    </w:p>
    <w:p w:rsidR="009E12C5" w:rsidRPr="009E12C5" w:rsidRDefault="00134971" w:rsidP="009E12C5">
      <w:pPr>
        <w:spacing w:after="160" w:line="259" w:lineRule="auto"/>
        <w:rPr>
          <w:rFonts w:ascii="Tahoma" w:eastAsia="Calibri" w:hAnsi="Tahoma"/>
          <w:spacing w:val="0"/>
          <w:szCs w:val="22"/>
        </w:rPr>
      </w:pPr>
      <w:r>
        <w:rPr>
          <w:rFonts w:ascii="Tahoma" w:eastAsia="Calibri" w:hAnsi="Tahoma"/>
          <w:spacing w:val="0"/>
          <w:szCs w:val="22"/>
        </w:rPr>
        <w:t xml:space="preserve">We will </w:t>
      </w:r>
      <w:r w:rsidR="009E12C5" w:rsidRPr="009E12C5">
        <w:rPr>
          <w:rFonts w:ascii="Tahoma" w:eastAsia="Calibri" w:hAnsi="Tahoma"/>
          <w:spacing w:val="0"/>
          <w:szCs w:val="22"/>
        </w:rPr>
        <w:t>k</w:t>
      </w:r>
      <w:r w:rsidR="009A7DB9">
        <w:rPr>
          <w:rFonts w:ascii="Tahoma" w:eastAsia="Calibri" w:hAnsi="Tahoma"/>
          <w:spacing w:val="0"/>
          <w:szCs w:val="22"/>
        </w:rPr>
        <w:t>eep you advised of developments, and to do so, we shall post updates on our website (again, type ‘util</w:t>
      </w:r>
      <w:r>
        <w:rPr>
          <w:rFonts w:ascii="Tahoma" w:eastAsia="Calibri" w:hAnsi="Tahoma"/>
          <w:spacing w:val="0"/>
          <w:szCs w:val="22"/>
        </w:rPr>
        <w:t xml:space="preserve">ities’ in the search box) and, </w:t>
      </w:r>
      <w:r w:rsidR="009A7DB9">
        <w:rPr>
          <w:rFonts w:ascii="Tahoma" w:eastAsia="Calibri" w:hAnsi="Tahoma"/>
          <w:spacing w:val="0"/>
          <w:szCs w:val="22"/>
        </w:rPr>
        <w:t>wher</w:t>
      </w:r>
      <w:r>
        <w:rPr>
          <w:rFonts w:ascii="Tahoma" w:eastAsia="Calibri" w:hAnsi="Tahoma"/>
          <w:spacing w:val="0"/>
          <w:szCs w:val="22"/>
        </w:rPr>
        <w:t xml:space="preserve">e available, </w:t>
      </w:r>
      <w:r w:rsidR="009A7DB9">
        <w:rPr>
          <w:rFonts w:ascii="Tahoma" w:eastAsia="Calibri" w:hAnsi="Tahoma"/>
          <w:spacing w:val="0"/>
          <w:szCs w:val="22"/>
        </w:rPr>
        <w:t>on notice boards within your building. If you would like to receive updates by post, please let us know.</w:t>
      </w:r>
    </w:p>
    <w:p w:rsidR="004B0F25" w:rsidRDefault="004B0F25" w:rsidP="006635D4">
      <w:pPr>
        <w:pStyle w:val="BlockText"/>
        <w:ind w:left="0"/>
        <w:jc w:val="both"/>
        <w:rPr>
          <w:sz w:val="20"/>
        </w:rPr>
      </w:pPr>
      <w:r>
        <w:rPr>
          <w:sz w:val="20"/>
        </w:rPr>
        <w:t xml:space="preserve">Yours </w:t>
      </w:r>
      <w:r w:rsidR="009E12C5">
        <w:rPr>
          <w:sz w:val="20"/>
        </w:rPr>
        <w:t>sincerely</w:t>
      </w:r>
      <w:r>
        <w:rPr>
          <w:sz w:val="20"/>
        </w:rPr>
        <w:t>,</w:t>
      </w:r>
    </w:p>
    <w:p w:rsidR="004B0F25" w:rsidRDefault="004B0F25" w:rsidP="006635D4">
      <w:pPr>
        <w:pStyle w:val="BlockText"/>
        <w:ind w:left="0"/>
        <w:jc w:val="both"/>
        <w:rPr>
          <w:sz w:val="20"/>
        </w:rPr>
      </w:pPr>
    </w:p>
    <w:p w:rsidR="004B0F25" w:rsidRDefault="004B0F25" w:rsidP="006635D4">
      <w:pPr>
        <w:pStyle w:val="BlockText"/>
        <w:ind w:left="0"/>
        <w:jc w:val="both"/>
        <w:rPr>
          <w:sz w:val="20"/>
        </w:rPr>
      </w:pPr>
    </w:p>
    <w:p w:rsidR="006635D4" w:rsidRPr="006635D4" w:rsidRDefault="006635D4" w:rsidP="006635D4">
      <w:pPr>
        <w:rPr>
          <w:rFonts w:ascii="Tahoma" w:hAnsi="Tahoma" w:cs="Tahoma"/>
          <w:color w:val="1F497D"/>
          <w:spacing w:val="0"/>
          <w:lang w:eastAsia="en-GB"/>
        </w:rPr>
      </w:pPr>
      <w:r w:rsidRPr="006635D4">
        <w:rPr>
          <w:rFonts w:ascii="Tahoma" w:hAnsi="Tahoma" w:cs="Tahoma"/>
          <w:b/>
          <w:bCs/>
          <w:color w:val="1F497D"/>
          <w:lang w:eastAsia="en-GB"/>
        </w:rPr>
        <w:t>Leor Klier</w:t>
      </w:r>
    </w:p>
    <w:p w:rsidR="006635D4" w:rsidRPr="006635D4" w:rsidRDefault="006635D4" w:rsidP="006635D4">
      <w:pPr>
        <w:rPr>
          <w:rFonts w:ascii="Tahoma" w:hAnsi="Tahoma" w:cs="Tahoma"/>
          <w:color w:val="1F497D"/>
          <w:lang w:eastAsia="en-GB"/>
        </w:rPr>
      </w:pPr>
      <w:r w:rsidRPr="006635D4">
        <w:rPr>
          <w:rFonts w:ascii="Tahoma" w:hAnsi="Tahoma" w:cs="Tahoma"/>
          <w:color w:val="1F497D"/>
          <w:lang w:eastAsia="en-GB"/>
        </w:rPr>
        <w:t>Home Ownership Officer</w:t>
      </w:r>
    </w:p>
    <w:p w:rsidR="006635D4" w:rsidRPr="006635D4" w:rsidRDefault="006635D4" w:rsidP="006635D4">
      <w:pPr>
        <w:rPr>
          <w:rFonts w:ascii="Tahoma" w:hAnsi="Tahoma" w:cs="Tahoma"/>
          <w:color w:val="1F497D"/>
          <w:lang w:eastAsia="en-GB"/>
        </w:rPr>
      </w:pPr>
      <w:r w:rsidRPr="006635D4">
        <w:rPr>
          <w:rFonts w:ascii="Tahoma" w:hAnsi="Tahoma" w:cs="Tahoma"/>
          <w:noProof/>
          <w:color w:val="1F497D"/>
          <w:lang w:eastAsia="en-GB"/>
        </w:rPr>
        <w:drawing>
          <wp:inline distT="0" distB="0" distL="0" distR="0">
            <wp:extent cx="733425" cy="304800"/>
            <wp:effectExtent l="0" t="0" r="9525" b="0"/>
            <wp:docPr id="1" name="Picture 1" descr="cid:image001.gif@01D35324.532E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5324.532E07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33425" cy="304800"/>
                    </a:xfrm>
                    <a:prstGeom prst="rect">
                      <a:avLst/>
                    </a:prstGeom>
                    <a:noFill/>
                    <a:ln>
                      <a:noFill/>
                    </a:ln>
                  </pic:spPr>
                </pic:pic>
              </a:graphicData>
            </a:graphic>
          </wp:inline>
        </w:drawing>
      </w:r>
    </w:p>
    <w:p w:rsidR="006635D4" w:rsidRPr="006635D4" w:rsidRDefault="006635D4" w:rsidP="006635D4">
      <w:pPr>
        <w:rPr>
          <w:rFonts w:ascii="Tahoma" w:hAnsi="Tahoma" w:cs="Tahoma"/>
          <w:color w:val="1F497D"/>
          <w:lang w:eastAsia="en-GB"/>
        </w:rPr>
      </w:pPr>
      <w:r w:rsidRPr="006635D4">
        <w:rPr>
          <w:rFonts w:ascii="Tahoma" w:hAnsi="Tahoma" w:cs="Tahoma"/>
          <w:color w:val="1F497D"/>
          <w:lang w:eastAsia="en-GB"/>
        </w:rPr>
        <w:t xml:space="preserve">St Richards House 110 </w:t>
      </w:r>
      <w:proofErr w:type="spellStart"/>
      <w:r w:rsidRPr="006635D4">
        <w:rPr>
          <w:rFonts w:ascii="Tahoma" w:hAnsi="Tahoma" w:cs="Tahoma"/>
          <w:color w:val="1F497D"/>
          <w:lang w:eastAsia="en-GB"/>
        </w:rPr>
        <w:t>Eversholt</w:t>
      </w:r>
      <w:proofErr w:type="spellEnd"/>
      <w:r w:rsidRPr="006635D4">
        <w:rPr>
          <w:rFonts w:ascii="Tahoma" w:hAnsi="Tahoma" w:cs="Tahoma"/>
          <w:color w:val="1F497D"/>
          <w:lang w:eastAsia="en-GB"/>
        </w:rPr>
        <w:t xml:space="preserve"> Street London NW1 1BS. </w:t>
      </w:r>
    </w:p>
    <w:p w:rsidR="006635D4" w:rsidRPr="006635D4" w:rsidRDefault="006635D4" w:rsidP="006635D4">
      <w:pPr>
        <w:rPr>
          <w:rFonts w:ascii="Tahoma" w:hAnsi="Tahoma" w:cs="Tahoma"/>
          <w:color w:val="1F497D"/>
          <w:lang w:eastAsia="en-GB"/>
        </w:rPr>
      </w:pPr>
      <w:proofErr w:type="spellStart"/>
      <w:r w:rsidRPr="006635D4">
        <w:rPr>
          <w:rFonts w:ascii="Tahoma" w:hAnsi="Tahoma" w:cs="Tahoma"/>
          <w:color w:val="1F497D"/>
          <w:lang w:eastAsia="en-GB"/>
        </w:rPr>
        <w:t>tel</w:t>
      </w:r>
      <w:proofErr w:type="spellEnd"/>
      <w:r w:rsidRPr="006635D4">
        <w:rPr>
          <w:rFonts w:ascii="Tahoma" w:hAnsi="Tahoma" w:cs="Tahoma"/>
          <w:color w:val="1F497D"/>
          <w:lang w:eastAsia="en-GB"/>
        </w:rPr>
        <w:t>: 020 7209 9317</w:t>
      </w:r>
    </w:p>
    <w:p w:rsidR="006635D4" w:rsidRPr="006635D4" w:rsidRDefault="006635D4" w:rsidP="006635D4">
      <w:pPr>
        <w:rPr>
          <w:rFonts w:ascii="Tahoma" w:hAnsi="Tahoma" w:cs="Tahoma"/>
          <w:color w:val="1F497D"/>
          <w:lang w:eastAsia="en-GB"/>
        </w:rPr>
      </w:pPr>
      <w:r w:rsidRPr="006635D4">
        <w:rPr>
          <w:rFonts w:ascii="Tahoma" w:hAnsi="Tahoma" w:cs="Tahoma"/>
          <w:color w:val="1F497D"/>
          <w:lang w:eastAsia="en-GB"/>
        </w:rPr>
        <w:t xml:space="preserve">email: </w:t>
      </w:r>
      <w:hyperlink r:id="rId9" w:tgtFrame="_blank" w:history="1">
        <w:r w:rsidRPr="006635D4">
          <w:rPr>
            <w:rStyle w:val="Hyperlink"/>
            <w:rFonts w:ascii="Tahoma" w:hAnsi="Tahoma" w:cs="Tahoma"/>
            <w:color w:val="0000FF"/>
            <w:lang w:eastAsia="en-GB"/>
          </w:rPr>
          <w:t>leor.klier@originhousing.org.uk</w:t>
        </w:r>
      </w:hyperlink>
      <w:r w:rsidRPr="006635D4">
        <w:rPr>
          <w:rFonts w:ascii="Tahoma" w:hAnsi="Tahoma" w:cs="Tahoma"/>
          <w:color w:val="1F497D"/>
          <w:lang w:eastAsia="en-GB"/>
        </w:rPr>
        <w:t>   </w:t>
      </w:r>
    </w:p>
    <w:p w:rsidR="006635D4" w:rsidRPr="009E12C5" w:rsidRDefault="006635D4" w:rsidP="009E12C5">
      <w:pPr>
        <w:rPr>
          <w:rFonts w:ascii="Tahoma" w:hAnsi="Tahoma" w:cs="Tahoma"/>
          <w:color w:val="1F497D"/>
          <w:lang w:eastAsia="en-GB"/>
        </w:rPr>
      </w:pPr>
      <w:r w:rsidRPr="006635D4">
        <w:rPr>
          <w:rFonts w:ascii="Tahoma" w:hAnsi="Tahoma" w:cs="Tahoma"/>
          <w:color w:val="1F497D"/>
          <w:lang w:eastAsia="en-GB"/>
        </w:rPr>
        <w:t xml:space="preserve">web: </w:t>
      </w:r>
      <w:hyperlink r:id="rId10" w:tgtFrame="_blank" w:history="1">
        <w:r w:rsidRPr="006635D4">
          <w:rPr>
            <w:rStyle w:val="Hyperlink"/>
            <w:rFonts w:ascii="Tahoma" w:hAnsi="Tahoma" w:cs="Tahoma"/>
            <w:color w:val="0000FF"/>
            <w:lang w:eastAsia="en-GB"/>
          </w:rPr>
          <w:t>www.originhousing.org.uk</w:t>
        </w:r>
      </w:hyperlink>
    </w:p>
    <w:sectPr w:rsidR="006635D4" w:rsidRPr="009E12C5" w:rsidSect="00BE61CC">
      <w:headerReference w:type="first" r:id="rId11"/>
      <w:footerReference w:type="first" r:id="rId12"/>
      <w:pgSz w:w="11906" w:h="16838" w:code="9"/>
      <w:pgMar w:top="1321" w:right="1469" w:bottom="2336" w:left="1797" w:header="709" w:footer="6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47" w:rsidRDefault="00DF4947">
      <w:r>
        <w:separator/>
      </w:r>
    </w:p>
  </w:endnote>
  <w:endnote w:type="continuationSeparator" w:id="0">
    <w:p w:rsidR="00DF4947" w:rsidRDefault="00DF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47" w:rsidRDefault="00DF4947" w:rsidP="00BE61CC">
    <w:pPr>
      <w:pStyle w:val="Footer"/>
      <w:ind w:left="-1077"/>
      <w:rPr>
        <w:rFonts w:ascii="Tahoma" w:hAnsi="Tahoma" w:cs="Tahoma"/>
        <w:color w:val="548DD4" w:themeColor="text2" w:themeTint="99"/>
        <w:sz w:val="12"/>
        <w:szCs w:val="12"/>
      </w:rPr>
    </w:pPr>
    <w:r w:rsidRPr="00C81373">
      <w:rPr>
        <w:rFonts w:ascii="Tahoma" w:hAnsi="Tahoma" w:cs="Tahoma"/>
        <w:color w:val="548DD4" w:themeColor="text2" w:themeTint="99"/>
        <w:sz w:val="12"/>
        <w:szCs w:val="12"/>
      </w:rPr>
      <w:t>Origin Housing Limited is an exempt charity, registered in England &amp; Wales as a registered society under the Co-operative and</w:t>
    </w:r>
  </w:p>
  <w:p w:rsidR="00DF4947" w:rsidRPr="00C81373" w:rsidRDefault="00DF4947" w:rsidP="00BE61CC">
    <w:pPr>
      <w:pStyle w:val="Footer"/>
      <w:ind w:left="-1077"/>
      <w:rPr>
        <w:rFonts w:ascii="Tahoma" w:hAnsi="Tahoma" w:cs="Tahoma"/>
        <w:color w:val="548DD4" w:themeColor="text2" w:themeTint="99"/>
        <w:sz w:val="12"/>
        <w:szCs w:val="12"/>
      </w:rPr>
    </w:pPr>
    <w:r w:rsidRPr="00C81373">
      <w:rPr>
        <w:rFonts w:ascii="Tahoma" w:hAnsi="Tahoma" w:cs="Tahoma"/>
        <w:color w:val="548DD4" w:themeColor="text2" w:themeTint="99"/>
        <w:sz w:val="12"/>
        <w:szCs w:val="12"/>
      </w:rPr>
      <w:t>Community Benefit Societies Act 2014 (Registered No 10008R) and with the Homes &amp; Communities Agency (Registered No. L0871).</w:t>
    </w:r>
  </w:p>
  <w:p w:rsidR="00DF4947" w:rsidRDefault="00DF4947" w:rsidP="00BE61CC">
    <w:pPr>
      <w:pStyle w:val="Footer"/>
      <w:ind w:left="-1077"/>
      <w:rPr>
        <w:rFonts w:ascii="Tahoma" w:hAnsi="Tahoma" w:cs="Tahoma"/>
        <w:color w:val="548DD4" w:themeColor="text2" w:themeTint="99"/>
        <w:sz w:val="12"/>
        <w:szCs w:val="12"/>
      </w:rPr>
    </w:pPr>
    <w:r w:rsidRPr="00C81373">
      <w:rPr>
        <w:rFonts w:ascii="Tahoma" w:hAnsi="Tahoma" w:cs="Tahoma"/>
        <w:color w:val="548DD4" w:themeColor="text2" w:themeTint="99"/>
        <w:sz w:val="12"/>
        <w:szCs w:val="12"/>
      </w:rPr>
      <w:t xml:space="preserve">Registered office: St Richard’s House, 110 </w:t>
    </w:r>
    <w:proofErr w:type="spellStart"/>
    <w:r w:rsidRPr="00C81373">
      <w:rPr>
        <w:rFonts w:ascii="Tahoma" w:hAnsi="Tahoma" w:cs="Tahoma"/>
        <w:color w:val="548DD4" w:themeColor="text2" w:themeTint="99"/>
        <w:sz w:val="12"/>
        <w:szCs w:val="12"/>
      </w:rPr>
      <w:t>Eversholt</w:t>
    </w:r>
    <w:proofErr w:type="spellEnd"/>
    <w:r w:rsidRPr="00C81373">
      <w:rPr>
        <w:rFonts w:ascii="Tahoma" w:hAnsi="Tahoma" w:cs="Tahoma"/>
        <w:color w:val="548DD4" w:themeColor="text2" w:themeTint="99"/>
        <w:sz w:val="12"/>
        <w:szCs w:val="12"/>
      </w:rPr>
      <w:t xml:space="preserve"> Street, London NW1 1BS</w:t>
    </w:r>
  </w:p>
  <w:p w:rsidR="00DF4947" w:rsidRPr="00C81373" w:rsidRDefault="00DF4947" w:rsidP="00BE61CC">
    <w:pPr>
      <w:pStyle w:val="Footer"/>
      <w:ind w:left="-1077"/>
      <w:rPr>
        <w:rFonts w:ascii="Tahoma" w:hAnsi="Tahoma" w:cs="Tahoma"/>
        <w:color w:val="548DD4" w:themeColor="text2" w:themeTint="99"/>
        <w:sz w:val="12"/>
        <w:szCs w:val="12"/>
      </w:rPr>
    </w:pPr>
  </w:p>
  <w:p w:rsidR="00DF4947" w:rsidRDefault="00DF4947" w:rsidP="00BE61CC">
    <w:pPr>
      <w:pStyle w:val="Footer"/>
      <w:ind w:left="-1077"/>
      <w:rPr>
        <w:rFonts w:ascii="Tahoma" w:hAnsi="Tahoma" w:cs="Tahoma"/>
        <w:color w:val="548DD4" w:themeColor="text2" w:themeTint="99"/>
        <w:sz w:val="12"/>
        <w:szCs w:val="12"/>
      </w:rPr>
    </w:pPr>
    <w:r w:rsidRPr="00C81373">
      <w:rPr>
        <w:rFonts w:ascii="Tahoma" w:hAnsi="Tahoma" w:cs="Tahoma"/>
        <w:color w:val="548DD4" w:themeColor="text2" w:themeTint="99"/>
        <w:sz w:val="12"/>
        <w:szCs w:val="12"/>
      </w:rPr>
      <w:t>Origin Housing 2 Limited is an exempt charity, registered in England &amp; Wales as a registered society under the Co-operative and</w:t>
    </w:r>
  </w:p>
  <w:p w:rsidR="00DF4947" w:rsidRPr="00C81373" w:rsidRDefault="00DF4947" w:rsidP="00BE61CC">
    <w:pPr>
      <w:pStyle w:val="Footer"/>
      <w:ind w:left="-1077"/>
      <w:rPr>
        <w:rFonts w:ascii="Tahoma" w:hAnsi="Tahoma" w:cs="Tahoma"/>
        <w:color w:val="548DD4" w:themeColor="text2" w:themeTint="99"/>
        <w:sz w:val="12"/>
        <w:szCs w:val="12"/>
      </w:rPr>
    </w:pPr>
    <w:r w:rsidRPr="00C81373">
      <w:rPr>
        <w:rFonts w:ascii="Tahoma" w:hAnsi="Tahoma" w:cs="Tahoma"/>
        <w:color w:val="548DD4" w:themeColor="text2" w:themeTint="99"/>
        <w:sz w:val="12"/>
        <w:szCs w:val="12"/>
      </w:rPr>
      <w:t>Community Benefit Societies Act 2014 (Registered No 31985R) and with the Homes &amp; Communities Agency (Registered No. 4766).</w:t>
    </w:r>
  </w:p>
  <w:p w:rsidR="00DF4947" w:rsidRPr="00C81373" w:rsidRDefault="00DF4947" w:rsidP="00BE61CC">
    <w:pPr>
      <w:pStyle w:val="Footer"/>
      <w:ind w:left="-1077"/>
      <w:rPr>
        <w:rFonts w:ascii="Tahoma" w:hAnsi="Tahoma" w:cs="Tahoma"/>
        <w:color w:val="548DD4" w:themeColor="text2" w:themeTint="99"/>
        <w:sz w:val="12"/>
        <w:szCs w:val="12"/>
      </w:rPr>
    </w:pPr>
    <w:r w:rsidRPr="00C81373">
      <w:rPr>
        <w:rFonts w:ascii="Tahoma" w:hAnsi="Tahoma" w:cs="Tahoma"/>
        <w:color w:val="548DD4" w:themeColor="text2" w:themeTint="99"/>
        <w:sz w:val="12"/>
        <w:szCs w:val="12"/>
      </w:rPr>
      <w:t xml:space="preserve">Registered office: St Richard’s House, 110 </w:t>
    </w:r>
    <w:proofErr w:type="spellStart"/>
    <w:r w:rsidRPr="00C81373">
      <w:rPr>
        <w:rFonts w:ascii="Tahoma" w:hAnsi="Tahoma" w:cs="Tahoma"/>
        <w:color w:val="548DD4" w:themeColor="text2" w:themeTint="99"/>
        <w:sz w:val="12"/>
        <w:szCs w:val="12"/>
      </w:rPr>
      <w:t>Eversholt</w:t>
    </w:r>
    <w:proofErr w:type="spellEnd"/>
    <w:r w:rsidRPr="00C81373">
      <w:rPr>
        <w:rFonts w:ascii="Tahoma" w:hAnsi="Tahoma" w:cs="Tahoma"/>
        <w:color w:val="548DD4" w:themeColor="text2" w:themeTint="99"/>
        <w:sz w:val="12"/>
        <w:szCs w:val="12"/>
      </w:rPr>
      <w:t xml:space="preserve"> Street, London NW1 1BS</w:t>
    </w:r>
  </w:p>
  <w:p w:rsidR="00DF4947" w:rsidRPr="00C81373" w:rsidRDefault="00DF4947" w:rsidP="00BE61CC">
    <w:pPr>
      <w:pStyle w:val="Footer"/>
      <w:ind w:left="-1077"/>
      <w:rPr>
        <w:rFonts w:ascii="Tahoma" w:hAnsi="Tahoma" w:cs="Tahoma"/>
        <w:color w:val="548DD4" w:themeColor="text2" w:themeTint="99"/>
        <w:sz w:val="12"/>
        <w:szCs w:val="12"/>
      </w:rPr>
    </w:pPr>
  </w:p>
  <w:p w:rsidR="00DF4947" w:rsidRPr="00C81373" w:rsidRDefault="00DF4947" w:rsidP="00BE61CC">
    <w:pPr>
      <w:pStyle w:val="Footer"/>
      <w:ind w:left="-1077"/>
      <w:rPr>
        <w:rFonts w:ascii="Tahoma" w:hAnsi="Tahoma" w:cs="Tahoma"/>
        <w:color w:val="548DD4" w:themeColor="text2" w:themeTint="99"/>
        <w:sz w:val="12"/>
        <w:szCs w:val="12"/>
      </w:rPr>
    </w:pPr>
    <w:r w:rsidRPr="00C81373">
      <w:rPr>
        <w:rFonts w:ascii="Tahoma" w:hAnsi="Tahoma" w:cs="Tahoma"/>
        <w:color w:val="548DD4" w:themeColor="text2" w:themeTint="99"/>
        <w:sz w:val="12"/>
        <w:szCs w:val="12"/>
      </w:rPr>
      <w:t xml:space="preserve">Tel: 0300 323 0325 | email: </w:t>
    </w:r>
    <w:hyperlink r:id="rId1" w:history="1">
      <w:r w:rsidRPr="00C81373">
        <w:rPr>
          <w:rStyle w:val="Hyperlink"/>
          <w:rFonts w:ascii="Tahoma" w:hAnsi="Tahoma" w:cs="Tahoma"/>
          <w:color w:val="548DD4" w:themeColor="text2" w:themeTint="99"/>
          <w:sz w:val="12"/>
          <w:szCs w:val="12"/>
        </w:rPr>
        <w:t>enquiries@originhousing.org.uk</w:t>
      </w:r>
    </w:hyperlink>
    <w:r w:rsidRPr="00C81373">
      <w:rPr>
        <w:rFonts w:ascii="Tahoma" w:hAnsi="Tahoma" w:cs="Tahoma"/>
        <w:color w:val="548DD4" w:themeColor="text2" w:themeTint="99"/>
        <w:sz w:val="12"/>
        <w:szCs w:val="12"/>
      </w:rPr>
      <w:t xml:space="preserve">  | website: www.originhousing.org.uk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47" w:rsidRDefault="00DF4947">
      <w:r>
        <w:separator/>
      </w:r>
    </w:p>
  </w:footnote>
  <w:footnote w:type="continuationSeparator" w:id="0">
    <w:p w:rsidR="00DF4947" w:rsidRDefault="00DF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47" w:rsidRPr="00BE61CC" w:rsidRDefault="00DF4947" w:rsidP="00BE61CC">
    <w:pPr>
      <w:pStyle w:val="Header"/>
      <w:ind w:left="-1134"/>
    </w:pPr>
    <w:r>
      <w:rPr>
        <w:noProof/>
        <w:color w:val="1F497D"/>
        <w:lang w:eastAsia="en-GB"/>
      </w:rPr>
      <w:drawing>
        <wp:inline distT="0" distB="0" distL="0" distR="0">
          <wp:extent cx="1379220" cy="571500"/>
          <wp:effectExtent l="0" t="0" r="0" b="0"/>
          <wp:docPr id="3" name="Picture 3" descr="Origin_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_Hous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922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AE"/>
    <w:rsid w:val="00003F0C"/>
    <w:rsid w:val="00010D22"/>
    <w:rsid w:val="000133A6"/>
    <w:rsid w:val="00013DF2"/>
    <w:rsid w:val="000179BE"/>
    <w:rsid w:val="00017C42"/>
    <w:rsid w:val="00031507"/>
    <w:rsid w:val="00040DB1"/>
    <w:rsid w:val="000412BB"/>
    <w:rsid w:val="00043A65"/>
    <w:rsid w:val="0004591E"/>
    <w:rsid w:val="000511B2"/>
    <w:rsid w:val="0005370C"/>
    <w:rsid w:val="00055A1B"/>
    <w:rsid w:val="0006727B"/>
    <w:rsid w:val="000A08E6"/>
    <w:rsid w:val="000C04A5"/>
    <w:rsid w:val="000C1BE2"/>
    <w:rsid w:val="000D456B"/>
    <w:rsid w:val="000D53E4"/>
    <w:rsid w:val="000D60AC"/>
    <w:rsid w:val="000D70A1"/>
    <w:rsid w:val="000D7401"/>
    <w:rsid w:val="000E2355"/>
    <w:rsid w:val="000E424F"/>
    <w:rsid w:val="000F7756"/>
    <w:rsid w:val="001000D9"/>
    <w:rsid w:val="001153F2"/>
    <w:rsid w:val="00127272"/>
    <w:rsid w:val="001339C9"/>
    <w:rsid w:val="00134971"/>
    <w:rsid w:val="00135505"/>
    <w:rsid w:val="00140778"/>
    <w:rsid w:val="001421CC"/>
    <w:rsid w:val="00144C3F"/>
    <w:rsid w:val="00157684"/>
    <w:rsid w:val="0016416A"/>
    <w:rsid w:val="00165232"/>
    <w:rsid w:val="001658A7"/>
    <w:rsid w:val="00186A2E"/>
    <w:rsid w:val="001900BB"/>
    <w:rsid w:val="00190FC4"/>
    <w:rsid w:val="001941EB"/>
    <w:rsid w:val="00196CE1"/>
    <w:rsid w:val="001A6C94"/>
    <w:rsid w:val="001B02C3"/>
    <w:rsid w:val="001B0E24"/>
    <w:rsid w:val="001B14C6"/>
    <w:rsid w:val="001D311B"/>
    <w:rsid w:val="001D7649"/>
    <w:rsid w:val="001E2616"/>
    <w:rsid w:val="001F0323"/>
    <w:rsid w:val="001F1E51"/>
    <w:rsid w:val="001F38C6"/>
    <w:rsid w:val="001F61CD"/>
    <w:rsid w:val="001F6FB6"/>
    <w:rsid w:val="00214B9B"/>
    <w:rsid w:val="002170F2"/>
    <w:rsid w:val="0022185F"/>
    <w:rsid w:val="002250BB"/>
    <w:rsid w:val="00235134"/>
    <w:rsid w:val="00235F77"/>
    <w:rsid w:val="0023707C"/>
    <w:rsid w:val="00245DAD"/>
    <w:rsid w:val="002503AE"/>
    <w:rsid w:val="002512B9"/>
    <w:rsid w:val="00251500"/>
    <w:rsid w:val="002525B2"/>
    <w:rsid w:val="00252BB2"/>
    <w:rsid w:val="00255DC5"/>
    <w:rsid w:val="00256863"/>
    <w:rsid w:val="0025696A"/>
    <w:rsid w:val="00261AC5"/>
    <w:rsid w:val="00262C77"/>
    <w:rsid w:val="0027030D"/>
    <w:rsid w:val="00284765"/>
    <w:rsid w:val="00296D7C"/>
    <w:rsid w:val="002A711A"/>
    <w:rsid w:val="002B3DAF"/>
    <w:rsid w:val="002C15D9"/>
    <w:rsid w:val="002C42AB"/>
    <w:rsid w:val="002C6F5B"/>
    <w:rsid w:val="002D295F"/>
    <w:rsid w:val="002D7FA3"/>
    <w:rsid w:val="002E4875"/>
    <w:rsid w:val="002E662F"/>
    <w:rsid w:val="002F5DFF"/>
    <w:rsid w:val="00312732"/>
    <w:rsid w:val="0031531B"/>
    <w:rsid w:val="00315E34"/>
    <w:rsid w:val="00316E6D"/>
    <w:rsid w:val="003205E9"/>
    <w:rsid w:val="00320FBF"/>
    <w:rsid w:val="003245F8"/>
    <w:rsid w:val="00331623"/>
    <w:rsid w:val="00333237"/>
    <w:rsid w:val="00355312"/>
    <w:rsid w:val="003569B9"/>
    <w:rsid w:val="00357F81"/>
    <w:rsid w:val="0038249B"/>
    <w:rsid w:val="003851F3"/>
    <w:rsid w:val="003853C3"/>
    <w:rsid w:val="00385453"/>
    <w:rsid w:val="00390373"/>
    <w:rsid w:val="003923E9"/>
    <w:rsid w:val="00393675"/>
    <w:rsid w:val="00393F0E"/>
    <w:rsid w:val="003944CC"/>
    <w:rsid w:val="0039681A"/>
    <w:rsid w:val="00397939"/>
    <w:rsid w:val="003A3832"/>
    <w:rsid w:val="003B126B"/>
    <w:rsid w:val="003B165D"/>
    <w:rsid w:val="003C2B4F"/>
    <w:rsid w:val="003C6A7B"/>
    <w:rsid w:val="003D05CB"/>
    <w:rsid w:val="003E25E6"/>
    <w:rsid w:val="003E676B"/>
    <w:rsid w:val="003E783B"/>
    <w:rsid w:val="003F6AA5"/>
    <w:rsid w:val="003F7735"/>
    <w:rsid w:val="00403A95"/>
    <w:rsid w:val="00404631"/>
    <w:rsid w:val="00406402"/>
    <w:rsid w:val="0040772A"/>
    <w:rsid w:val="00420E7F"/>
    <w:rsid w:val="00424323"/>
    <w:rsid w:val="00424703"/>
    <w:rsid w:val="004302D7"/>
    <w:rsid w:val="00442CF5"/>
    <w:rsid w:val="00451E15"/>
    <w:rsid w:val="00454CA0"/>
    <w:rsid w:val="00457B14"/>
    <w:rsid w:val="00470236"/>
    <w:rsid w:val="00477598"/>
    <w:rsid w:val="00477A75"/>
    <w:rsid w:val="0048156A"/>
    <w:rsid w:val="00483DC0"/>
    <w:rsid w:val="00492693"/>
    <w:rsid w:val="004A7B63"/>
    <w:rsid w:val="004B0F25"/>
    <w:rsid w:val="004B5649"/>
    <w:rsid w:val="004B6983"/>
    <w:rsid w:val="004C1171"/>
    <w:rsid w:val="004C283F"/>
    <w:rsid w:val="004D0570"/>
    <w:rsid w:val="004D2728"/>
    <w:rsid w:val="004D2DE8"/>
    <w:rsid w:val="004D3213"/>
    <w:rsid w:val="004D40F1"/>
    <w:rsid w:val="004D58CE"/>
    <w:rsid w:val="004D6D87"/>
    <w:rsid w:val="004E207E"/>
    <w:rsid w:val="004E3473"/>
    <w:rsid w:val="004F3150"/>
    <w:rsid w:val="004F40F2"/>
    <w:rsid w:val="004F50A4"/>
    <w:rsid w:val="00506565"/>
    <w:rsid w:val="005166CA"/>
    <w:rsid w:val="00522AEB"/>
    <w:rsid w:val="005303DF"/>
    <w:rsid w:val="00535AD0"/>
    <w:rsid w:val="005416E4"/>
    <w:rsid w:val="00541979"/>
    <w:rsid w:val="0054653C"/>
    <w:rsid w:val="005511E9"/>
    <w:rsid w:val="00551D0C"/>
    <w:rsid w:val="005520F4"/>
    <w:rsid w:val="00556166"/>
    <w:rsid w:val="00556548"/>
    <w:rsid w:val="005708A7"/>
    <w:rsid w:val="00577902"/>
    <w:rsid w:val="005827A8"/>
    <w:rsid w:val="00592CAC"/>
    <w:rsid w:val="005938B6"/>
    <w:rsid w:val="005A2659"/>
    <w:rsid w:val="005B14F2"/>
    <w:rsid w:val="005B3D9D"/>
    <w:rsid w:val="005B444D"/>
    <w:rsid w:val="005C1644"/>
    <w:rsid w:val="005C4FAB"/>
    <w:rsid w:val="005C55A4"/>
    <w:rsid w:val="005D2620"/>
    <w:rsid w:val="005D72EB"/>
    <w:rsid w:val="005E118F"/>
    <w:rsid w:val="005E5829"/>
    <w:rsid w:val="005F2852"/>
    <w:rsid w:val="005F7B4F"/>
    <w:rsid w:val="006018D6"/>
    <w:rsid w:val="00611364"/>
    <w:rsid w:val="00621ED9"/>
    <w:rsid w:val="00624586"/>
    <w:rsid w:val="00624992"/>
    <w:rsid w:val="00630738"/>
    <w:rsid w:val="00634CA9"/>
    <w:rsid w:val="00636B86"/>
    <w:rsid w:val="0064058C"/>
    <w:rsid w:val="00657288"/>
    <w:rsid w:val="006635D4"/>
    <w:rsid w:val="00663EAF"/>
    <w:rsid w:val="0067323C"/>
    <w:rsid w:val="006761CA"/>
    <w:rsid w:val="00684665"/>
    <w:rsid w:val="00696ACD"/>
    <w:rsid w:val="006A0D9B"/>
    <w:rsid w:val="006A1770"/>
    <w:rsid w:val="006A1F38"/>
    <w:rsid w:val="006A5207"/>
    <w:rsid w:val="006A5B38"/>
    <w:rsid w:val="006B50C4"/>
    <w:rsid w:val="006B639A"/>
    <w:rsid w:val="006C5A2C"/>
    <w:rsid w:val="006D0581"/>
    <w:rsid w:val="006D16A7"/>
    <w:rsid w:val="006D4804"/>
    <w:rsid w:val="006E6CD9"/>
    <w:rsid w:val="006E6EB4"/>
    <w:rsid w:val="006F1168"/>
    <w:rsid w:val="006F23DD"/>
    <w:rsid w:val="006F3500"/>
    <w:rsid w:val="00700B72"/>
    <w:rsid w:val="00722363"/>
    <w:rsid w:val="00732F40"/>
    <w:rsid w:val="00735786"/>
    <w:rsid w:val="00736D69"/>
    <w:rsid w:val="007457F3"/>
    <w:rsid w:val="0074584D"/>
    <w:rsid w:val="0075524B"/>
    <w:rsid w:val="0075764F"/>
    <w:rsid w:val="00757E59"/>
    <w:rsid w:val="00760A00"/>
    <w:rsid w:val="007628D2"/>
    <w:rsid w:val="007630A5"/>
    <w:rsid w:val="00765852"/>
    <w:rsid w:val="00765C88"/>
    <w:rsid w:val="0076608A"/>
    <w:rsid w:val="0077193A"/>
    <w:rsid w:val="0077289F"/>
    <w:rsid w:val="0077798A"/>
    <w:rsid w:val="00791268"/>
    <w:rsid w:val="007912F0"/>
    <w:rsid w:val="007A0F35"/>
    <w:rsid w:val="007A2B93"/>
    <w:rsid w:val="007A40D3"/>
    <w:rsid w:val="007A639E"/>
    <w:rsid w:val="007A640A"/>
    <w:rsid w:val="007A717B"/>
    <w:rsid w:val="007A77EB"/>
    <w:rsid w:val="007A7F03"/>
    <w:rsid w:val="007C3393"/>
    <w:rsid w:val="007E0D86"/>
    <w:rsid w:val="007E4AAC"/>
    <w:rsid w:val="007F3CAC"/>
    <w:rsid w:val="007F7E1E"/>
    <w:rsid w:val="00801342"/>
    <w:rsid w:val="008061A0"/>
    <w:rsid w:val="008170F8"/>
    <w:rsid w:val="00817B59"/>
    <w:rsid w:val="00821204"/>
    <w:rsid w:val="00831ED5"/>
    <w:rsid w:val="00837588"/>
    <w:rsid w:val="00845370"/>
    <w:rsid w:val="008535C2"/>
    <w:rsid w:val="00861DBB"/>
    <w:rsid w:val="00866C4F"/>
    <w:rsid w:val="00874968"/>
    <w:rsid w:val="008814A5"/>
    <w:rsid w:val="008845FD"/>
    <w:rsid w:val="008A0D9C"/>
    <w:rsid w:val="008A37FA"/>
    <w:rsid w:val="008B360C"/>
    <w:rsid w:val="008B3E67"/>
    <w:rsid w:val="008C25CA"/>
    <w:rsid w:val="008C3DBF"/>
    <w:rsid w:val="008C746E"/>
    <w:rsid w:val="008D41B3"/>
    <w:rsid w:val="008D78B3"/>
    <w:rsid w:val="008E16C4"/>
    <w:rsid w:val="008E456C"/>
    <w:rsid w:val="008F36FD"/>
    <w:rsid w:val="00900C35"/>
    <w:rsid w:val="00902C22"/>
    <w:rsid w:val="00910108"/>
    <w:rsid w:val="009120DD"/>
    <w:rsid w:val="00913D41"/>
    <w:rsid w:val="00914B93"/>
    <w:rsid w:val="009154D7"/>
    <w:rsid w:val="00943F94"/>
    <w:rsid w:val="00947C85"/>
    <w:rsid w:val="00951E87"/>
    <w:rsid w:val="00955D39"/>
    <w:rsid w:val="00967D2D"/>
    <w:rsid w:val="00970CA7"/>
    <w:rsid w:val="00971BC0"/>
    <w:rsid w:val="00977CA7"/>
    <w:rsid w:val="00980DF0"/>
    <w:rsid w:val="009810FB"/>
    <w:rsid w:val="00985F24"/>
    <w:rsid w:val="00993F88"/>
    <w:rsid w:val="00994907"/>
    <w:rsid w:val="009A0138"/>
    <w:rsid w:val="009A026B"/>
    <w:rsid w:val="009A7DB9"/>
    <w:rsid w:val="009B0C90"/>
    <w:rsid w:val="009B57CD"/>
    <w:rsid w:val="009C21E9"/>
    <w:rsid w:val="009C6D58"/>
    <w:rsid w:val="009C6F80"/>
    <w:rsid w:val="009D0FE3"/>
    <w:rsid w:val="009E12C5"/>
    <w:rsid w:val="009E1324"/>
    <w:rsid w:val="009E5849"/>
    <w:rsid w:val="009F18C6"/>
    <w:rsid w:val="009F2811"/>
    <w:rsid w:val="00A10C20"/>
    <w:rsid w:val="00A14D3A"/>
    <w:rsid w:val="00A2339B"/>
    <w:rsid w:val="00A30922"/>
    <w:rsid w:val="00A311DA"/>
    <w:rsid w:val="00A32DD7"/>
    <w:rsid w:val="00A353A4"/>
    <w:rsid w:val="00A465CD"/>
    <w:rsid w:val="00A60A7C"/>
    <w:rsid w:val="00A617EA"/>
    <w:rsid w:val="00A63AE2"/>
    <w:rsid w:val="00A63F1C"/>
    <w:rsid w:val="00A65020"/>
    <w:rsid w:val="00A65F26"/>
    <w:rsid w:val="00A75140"/>
    <w:rsid w:val="00A83485"/>
    <w:rsid w:val="00A84877"/>
    <w:rsid w:val="00A8555B"/>
    <w:rsid w:val="00A90001"/>
    <w:rsid w:val="00A942F5"/>
    <w:rsid w:val="00A9597F"/>
    <w:rsid w:val="00AA2C4C"/>
    <w:rsid w:val="00AA2F81"/>
    <w:rsid w:val="00AA570E"/>
    <w:rsid w:val="00AC45AD"/>
    <w:rsid w:val="00AC6067"/>
    <w:rsid w:val="00AC7573"/>
    <w:rsid w:val="00AE0490"/>
    <w:rsid w:val="00AE1621"/>
    <w:rsid w:val="00AF4095"/>
    <w:rsid w:val="00AF690A"/>
    <w:rsid w:val="00B007F2"/>
    <w:rsid w:val="00B00D40"/>
    <w:rsid w:val="00B01FCC"/>
    <w:rsid w:val="00B105BC"/>
    <w:rsid w:val="00B1090E"/>
    <w:rsid w:val="00B1486B"/>
    <w:rsid w:val="00B154B7"/>
    <w:rsid w:val="00B20B0F"/>
    <w:rsid w:val="00B33BE8"/>
    <w:rsid w:val="00B35232"/>
    <w:rsid w:val="00B44E73"/>
    <w:rsid w:val="00B510C0"/>
    <w:rsid w:val="00B53710"/>
    <w:rsid w:val="00B53E9E"/>
    <w:rsid w:val="00B65D8E"/>
    <w:rsid w:val="00B71792"/>
    <w:rsid w:val="00B83D9C"/>
    <w:rsid w:val="00BA6A22"/>
    <w:rsid w:val="00BB4C75"/>
    <w:rsid w:val="00BB54C9"/>
    <w:rsid w:val="00BC3343"/>
    <w:rsid w:val="00BC74D9"/>
    <w:rsid w:val="00BD61E6"/>
    <w:rsid w:val="00BD7448"/>
    <w:rsid w:val="00BE16CB"/>
    <w:rsid w:val="00BE61CC"/>
    <w:rsid w:val="00BE6D10"/>
    <w:rsid w:val="00BF04F3"/>
    <w:rsid w:val="00BF0B40"/>
    <w:rsid w:val="00C068C3"/>
    <w:rsid w:val="00C12421"/>
    <w:rsid w:val="00C14ABC"/>
    <w:rsid w:val="00C15463"/>
    <w:rsid w:val="00C169B2"/>
    <w:rsid w:val="00C476C8"/>
    <w:rsid w:val="00C53EAF"/>
    <w:rsid w:val="00C55CB3"/>
    <w:rsid w:val="00C55DA0"/>
    <w:rsid w:val="00C63296"/>
    <w:rsid w:val="00C744F6"/>
    <w:rsid w:val="00C76AB3"/>
    <w:rsid w:val="00C81373"/>
    <w:rsid w:val="00C978D2"/>
    <w:rsid w:val="00CA24EC"/>
    <w:rsid w:val="00CA42A6"/>
    <w:rsid w:val="00CA60AA"/>
    <w:rsid w:val="00CB073C"/>
    <w:rsid w:val="00CB3DE3"/>
    <w:rsid w:val="00CC62FB"/>
    <w:rsid w:val="00CF64A5"/>
    <w:rsid w:val="00CF7750"/>
    <w:rsid w:val="00D15395"/>
    <w:rsid w:val="00D1576D"/>
    <w:rsid w:val="00D15CD5"/>
    <w:rsid w:val="00D31A59"/>
    <w:rsid w:val="00D3400F"/>
    <w:rsid w:val="00D4563F"/>
    <w:rsid w:val="00D47232"/>
    <w:rsid w:val="00D47E2A"/>
    <w:rsid w:val="00D50469"/>
    <w:rsid w:val="00D50A44"/>
    <w:rsid w:val="00D51D5C"/>
    <w:rsid w:val="00D527C8"/>
    <w:rsid w:val="00D55523"/>
    <w:rsid w:val="00D61655"/>
    <w:rsid w:val="00D67217"/>
    <w:rsid w:val="00D82E62"/>
    <w:rsid w:val="00D85369"/>
    <w:rsid w:val="00D96D6E"/>
    <w:rsid w:val="00D97B43"/>
    <w:rsid w:val="00DA5332"/>
    <w:rsid w:val="00DB67FD"/>
    <w:rsid w:val="00DD138A"/>
    <w:rsid w:val="00DE2DDC"/>
    <w:rsid w:val="00DE3D4A"/>
    <w:rsid w:val="00DE3F56"/>
    <w:rsid w:val="00DE4B11"/>
    <w:rsid w:val="00DE59C8"/>
    <w:rsid w:val="00DE5BCA"/>
    <w:rsid w:val="00DF108E"/>
    <w:rsid w:val="00DF4947"/>
    <w:rsid w:val="00DF6707"/>
    <w:rsid w:val="00DF7D87"/>
    <w:rsid w:val="00E0327E"/>
    <w:rsid w:val="00E0447F"/>
    <w:rsid w:val="00E04FB1"/>
    <w:rsid w:val="00E056F8"/>
    <w:rsid w:val="00E12FE0"/>
    <w:rsid w:val="00E17061"/>
    <w:rsid w:val="00E2133C"/>
    <w:rsid w:val="00E36477"/>
    <w:rsid w:val="00E429EB"/>
    <w:rsid w:val="00E45D20"/>
    <w:rsid w:val="00E47103"/>
    <w:rsid w:val="00E50A5B"/>
    <w:rsid w:val="00E532B7"/>
    <w:rsid w:val="00E572F8"/>
    <w:rsid w:val="00E57482"/>
    <w:rsid w:val="00E62C0C"/>
    <w:rsid w:val="00E63DB7"/>
    <w:rsid w:val="00E738F1"/>
    <w:rsid w:val="00E7445F"/>
    <w:rsid w:val="00E83FCA"/>
    <w:rsid w:val="00EA0990"/>
    <w:rsid w:val="00EA36FA"/>
    <w:rsid w:val="00EB32FC"/>
    <w:rsid w:val="00EB4103"/>
    <w:rsid w:val="00EB44B5"/>
    <w:rsid w:val="00EC19F9"/>
    <w:rsid w:val="00ED7596"/>
    <w:rsid w:val="00EE43FD"/>
    <w:rsid w:val="00EE56E9"/>
    <w:rsid w:val="00F016DD"/>
    <w:rsid w:val="00F05950"/>
    <w:rsid w:val="00F13E23"/>
    <w:rsid w:val="00F278CC"/>
    <w:rsid w:val="00F32300"/>
    <w:rsid w:val="00F349FD"/>
    <w:rsid w:val="00F503DB"/>
    <w:rsid w:val="00F50A16"/>
    <w:rsid w:val="00F53DBC"/>
    <w:rsid w:val="00F5508D"/>
    <w:rsid w:val="00F6347E"/>
    <w:rsid w:val="00F6699D"/>
    <w:rsid w:val="00F67CF8"/>
    <w:rsid w:val="00F70848"/>
    <w:rsid w:val="00F7354B"/>
    <w:rsid w:val="00F87709"/>
    <w:rsid w:val="00F935DF"/>
    <w:rsid w:val="00F9503A"/>
    <w:rsid w:val="00FA15D6"/>
    <w:rsid w:val="00FA4677"/>
    <w:rsid w:val="00FB40DD"/>
    <w:rsid w:val="00FB54C7"/>
    <w:rsid w:val="00FB5A47"/>
    <w:rsid w:val="00FC625E"/>
    <w:rsid w:val="00FD2E72"/>
    <w:rsid w:val="00FD3504"/>
    <w:rsid w:val="00FF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E9CBF"/>
  <w15:docId w15:val="{51E2F27E-DAC6-4056-AE13-6E0E81B9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AE"/>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3A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03AE"/>
    <w:pPr>
      <w:tabs>
        <w:tab w:val="center" w:pos="4153"/>
        <w:tab w:val="right" w:pos="8306"/>
      </w:tabs>
    </w:pPr>
  </w:style>
  <w:style w:type="character" w:customStyle="1" w:styleId="HeaderChar">
    <w:name w:val="Header Char"/>
    <w:basedOn w:val="DefaultParagraphFont"/>
    <w:link w:val="Header"/>
    <w:rsid w:val="002503AE"/>
    <w:rPr>
      <w:rFonts w:ascii="Arial" w:eastAsia="Times New Roman" w:hAnsi="Arial" w:cs="Times New Roman"/>
      <w:spacing w:val="-5"/>
      <w:sz w:val="20"/>
      <w:szCs w:val="20"/>
    </w:rPr>
  </w:style>
  <w:style w:type="paragraph" w:styleId="Footer">
    <w:name w:val="footer"/>
    <w:basedOn w:val="Normal"/>
    <w:link w:val="FooterChar"/>
    <w:rsid w:val="002503AE"/>
    <w:pPr>
      <w:tabs>
        <w:tab w:val="center" w:pos="4153"/>
        <w:tab w:val="right" w:pos="8306"/>
      </w:tabs>
    </w:pPr>
  </w:style>
  <w:style w:type="character" w:customStyle="1" w:styleId="FooterChar">
    <w:name w:val="Footer Char"/>
    <w:basedOn w:val="DefaultParagraphFont"/>
    <w:link w:val="Footer"/>
    <w:rsid w:val="002503AE"/>
    <w:rPr>
      <w:rFonts w:ascii="Arial" w:eastAsia="Times New Roman" w:hAnsi="Arial" w:cs="Times New Roman"/>
      <w:spacing w:val="-5"/>
      <w:sz w:val="20"/>
      <w:szCs w:val="20"/>
    </w:rPr>
  </w:style>
  <w:style w:type="paragraph" w:customStyle="1" w:styleId="TMOHead">
    <w:name w:val="TMOHead"/>
    <w:basedOn w:val="Normal"/>
    <w:rsid w:val="002503AE"/>
    <w:pPr>
      <w:jc w:val="left"/>
    </w:pPr>
    <w:rPr>
      <w:rFonts w:ascii="Arial Narrow" w:hAnsi="Arial Narrow"/>
      <w:b/>
      <w:spacing w:val="0"/>
    </w:rPr>
  </w:style>
  <w:style w:type="paragraph" w:styleId="BlockText">
    <w:name w:val="Block Text"/>
    <w:basedOn w:val="Normal"/>
    <w:rsid w:val="002503AE"/>
    <w:pPr>
      <w:spacing w:before="60" w:after="15"/>
      <w:ind w:left="60" w:right="60"/>
      <w:jc w:val="left"/>
    </w:pPr>
    <w:rPr>
      <w:rFonts w:ascii="Tahoma" w:hAnsi="Tahoma" w:cs="Tahoma"/>
      <w:spacing w:val="0"/>
      <w:sz w:val="24"/>
      <w:lang w:val="en-US"/>
    </w:rPr>
  </w:style>
  <w:style w:type="paragraph" w:styleId="BalloonText">
    <w:name w:val="Balloon Text"/>
    <w:basedOn w:val="Normal"/>
    <w:link w:val="BalloonTextChar"/>
    <w:uiPriority w:val="99"/>
    <w:semiHidden/>
    <w:unhideWhenUsed/>
    <w:rsid w:val="00251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00"/>
    <w:rPr>
      <w:rFonts w:ascii="Segoe UI" w:eastAsia="Times New Roman" w:hAnsi="Segoe UI" w:cs="Segoe UI"/>
      <w:spacing w:val="-5"/>
      <w:sz w:val="18"/>
      <w:szCs w:val="18"/>
    </w:rPr>
  </w:style>
  <w:style w:type="character" w:styleId="Hyperlink">
    <w:name w:val="Hyperlink"/>
    <w:basedOn w:val="DefaultParagraphFont"/>
    <w:uiPriority w:val="99"/>
    <w:unhideWhenUsed/>
    <w:rsid w:val="006635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67500">
      <w:bodyDiv w:val="1"/>
      <w:marLeft w:val="0"/>
      <w:marRight w:val="0"/>
      <w:marTop w:val="0"/>
      <w:marBottom w:val="0"/>
      <w:divBdr>
        <w:top w:val="none" w:sz="0" w:space="0" w:color="auto"/>
        <w:left w:val="none" w:sz="0" w:space="0" w:color="auto"/>
        <w:bottom w:val="none" w:sz="0" w:space="0" w:color="auto"/>
        <w:right w:val="none" w:sz="0" w:space="0" w:color="auto"/>
      </w:divBdr>
    </w:div>
    <w:div w:id="19676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82B.DBB41D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tion20@originhousing.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protect-eu.mimecast.com/s/Ejq_CEqoni6XVVFw8W6C?domain=originhousing.org.uk" TargetMode="External"/><Relationship Id="rId4" Type="http://schemas.openxmlformats.org/officeDocument/2006/relationships/footnotes" Target="footnotes.xml"/><Relationship Id="rId9" Type="http://schemas.openxmlformats.org/officeDocument/2006/relationships/hyperlink" Target="mailto:leor.klier@originhousing.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originhousing.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9F3A.83ED1A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Thomas</dc:creator>
  <cp:lastModifiedBy>Leor Klier</cp:lastModifiedBy>
  <cp:revision>3</cp:revision>
  <cp:lastPrinted>2019-10-02T10:15:00Z</cp:lastPrinted>
  <dcterms:created xsi:type="dcterms:W3CDTF">2019-10-02T10:14:00Z</dcterms:created>
  <dcterms:modified xsi:type="dcterms:W3CDTF">2019-10-02T11:58:00Z</dcterms:modified>
</cp:coreProperties>
</file>